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F9AB" w14:textId="586B45BF" w:rsidR="00DF2083" w:rsidRPr="005F3211" w:rsidRDefault="00DF2083" w:rsidP="00DF2083">
      <w:pPr>
        <w:jc w:val="right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Warszawa, </w:t>
      </w:r>
      <w:r w:rsidR="0095176F" w:rsidRPr="005F3211">
        <w:rPr>
          <w:rFonts w:ascii="Aptos" w:hAnsi="Aptos"/>
          <w:sz w:val="22"/>
        </w:rPr>
        <w:t>21 maja</w:t>
      </w:r>
      <w:r w:rsidRPr="005F3211">
        <w:rPr>
          <w:rFonts w:ascii="Aptos" w:hAnsi="Aptos"/>
          <w:sz w:val="22"/>
        </w:rPr>
        <w:t xml:space="preserve"> 202</w:t>
      </w:r>
      <w:r w:rsidR="0095176F" w:rsidRPr="005F3211">
        <w:rPr>
          <w:rFonts w:ascii="Aptos" w:hAnsi="Aptos"/>
          <w:sz w:val="22"/>
        </w:rPr>
        <w:t>6</w:t>
      </w:r>
      <w:r w:rsidRPr="005F3211">
        <w:rPr>
          <w:rFonts w:ascii="Aptos" w:hAnsi="Aptos"/>
          <w:sz w:val="22"/>
        </w:rPr>
        <w:t xml:space="preserve"> r.</w:t>
      </w:r>
    </w:p>
    <w:p w14:paraId="10CE40FB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2E286CB8" w14:textId="1472BD20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W odpowiedzi na pismo </w:t>
      </w:r>
      <w:bookmarkStart w:id="0" w:name="ezdSprawaZnak"/>
      <w:r w:rsidRPr="005F3211">
        <w:rPr>
          <w:rFonts w:ascii="Aptos" w:hAnsi="Aptos"/>
          <w:sz w:val="22"/>
        </w:rPr>
        <w:t>DWP-ZBP.493.13.2026</w:t>
      </w:r>
      <w:bookmarkEnd w:id="0"/>
      <w:r w:rsidRPr="005F3211">
        <w:rPr>
          <w:rFonts w:ascii="Aptos" w:hAnsi="Aptos"/>
          <w:sz w:val="22"/>
        </w:rPr>
        <w:t>.</w:t>
      </w:r>
      <w:bookmarkStart w:id="1" w:name="ezdAutorInicjaly"/>
      <w:r w:rsidRPr="005F3211">
        <w:rPr>
          <w:rFonts w:ascii="Aptos" w:hAnsi="Aptos"/>
          <w:sz w:val="22"/>
        </w:rPr>
        <w:t>EES</w:t>
      </w:r>
      <w:bookmarkEnd w:id="1"/>
      <w:r w:rsidRPr="005F3211">
        <w:rPr>
          <w:rFonts w:ascii="Aptos" w:hAnsi="Aptos"/>
          <w:sz w:val="22"/>
        </w:rPr>
        <w:t xml:space="preserve"> z 11 maja przekazujemy spis zasobów edukacyjno-informacyjnych NASK.</w:t>
      </w:r>
    </w:p>
    <w:p w14:paraId="68FCB5F0" w14:textId="5FDF9D5E" w:rsidR="00DF2083" w:rsidRPr="005F3211" w:rsidRDefault="00DF2083" w:rsidP="00DF2083">
      <w:pPr>
        <w:rPr>
          <w:rFonts w:ascii="Aptos" w:hAnsi="Aptos"/>
          <w:sz w:val="22"/>
        </w:rPr>
      </w:pPr>
    </w:p>
    <w:p w14:paraId="4A1D40CB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i profilaktyczne</w:t>
      </w:r>
    </w:p>
    <w:p w14:paraId="5F4B928C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Dział Profilaktyki Cyberzagrożeń</w:t>
      </w:r>
    </w:p>
    <w:p w14:paraId="7141E6CA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NASK-PIB</w:t>
      </w:r>
    </w:p>
    <w:p w14:paraId="083FBCB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Dział Profilaktyki Cyberzagrożeń (DPC) zajmuje się działalnością edukacyjną oraz popularyzatorską w zakresie bezpiecznego użytkowania nowych technologii. Funkcjonuje w ramach Państwowego Instytutu Badawczego NASK. Eksperci działu opracowują materiały, prowadzą szkolenia dla dzieci i młodzieży, nauczycieli, pedagogów, rodziców. Realizują kampanie informacyjno-edukacyjne oraz współpracują z zespołami i ekspertami specjalizującymi się w cyfrowej edukacji i wsparciu dzieci i młodzieży – zgodnie z misją, w której internet staje się miejscem przyjaznym dla wszystkich. </w:t>
      </w:r>
    </w:p>
    <w:p w14:paraId="603B10C5" w14:textId="77777777" w:rsidR="005F3211" w:rsidRPr="005F3211" w:rsidRDefault="005F3211" w:rsidP="0095176F">
      <w:pPr>
        <w:rPr>
          <w:rFonts w:ascii="Aptos" w:hAnsi="Aptos"/>
          <w:sz w:val="22"/>
        </w:rPr>
      </w:pPr>
    </w:p>
    <w:p w14:paraId="10383AC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 xml:space="preserve">Dla placówek wychowawczych i opiekuńczych </w:t>
      </w:r>
    </w:p>
    <w:p w14:paraId="583302BC" w14:textId="77777777" w:rsidR="0095176F" w:rsidRPr="005F3211" w:rsidRDefault="0095176F" w:rsidP="0095176F">
      <w:pPr>
        <w:pStyle w:val="Akapitzlist"/>
        <w:numPr>
          <w:ilvl w:val="0"/>
          <w:numId w:val="14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Broszury edukacyjne projektu „CyberBaza” </w:t>
      </w:r>
    </w:p>
    <w:p w14:paraId="37FCD3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Materiały </w:t>
      </w:r>
      <w:r w:rsidRPr="005F3211">
        <w:rPr>
          <w:rFonts w:ascii="Aptos" w:eastAsia="Aptos" w:hAnsi="Aptos" w:cs="Aptos"/>
          <w:sz w:val="22"/>
        </w:rPr>
        <w:t xml:space="preserve">zostały przygotowane dla wychowawców, pedagogów oraz specjalistów pracujących z dziećmi i młodzieżą w placówkach opiekuńczo-wychowawczych, świetlicach środowiskowych oraz instytucjach pieczy zastępczej. Celem wykorzystania tych materiałów jest wyrównywanie szans edukacyjnych podopiecznych z grup narażonych na wykluczenie społeczne oraz dostarczenie dorosłym praktycznych narzędzi do skutecznego prowadzenia działań z zakresu cyberprofilaktyki. Pakiet zawiera zestaw broszur informacyjno-edukacyjnych, które w warsztatowej formule wspierają zarówno pracę grupową, jak i przeprowadzanie indywidualnych rozmów z młodzieżą na temat bezpieczeństwa online. </w:t>
      </w:r>
    </w:p>
    <w:p w14:paraId="79496F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Więcej informacji o projekcie: </w:t>
      </w:r>
      <w:hyperlink r:id="rId11">
        <w:r w:rsidRPr="005F3211">
          <w:rPr>
            <w:rStyle w:val="Hipercze"/>
            <w:rFonts w:ascii="Aptos" w:hAnsi="Aptos"/>
            <w:sz w:val="22"/>
          </w:rPr>
          <w:t>O projekcie CyberBaza | SaferInternet</w:t>
        </w:r>
      </w:hyperlink>
    </w:p>
    <w:p w14:paraId="1134F726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2">
        <w:r w:rsidRPr="005F3211">
          <w:rPr>
            <w:rStyle w:val="Hipercze"/>
            <w:rFonts w:ascii="Aptos" w:hAnsi="Aptos"/>
            <w:sz w:val="22"/>
          </w:rPr>
          <w:t>Ulotka o dezinformacji</w:t>
        </w:r>
      </w:hyperlink>
    </w:p>
    <w:p w14:paraId="37FA28AC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3">
        <w:r w:rsidRPr="005F3211">
          <w:rPr>
            <w:rStyle w:val="Hipercze"/>
            <w:rFonts w:ascii="Aptos" w:hAnsi="Aptos"/>
            <w:sz w:val="22"/>
          </w:rPr>
          <w:t>Ulotka o groomingu</w:t>
        </w:r>
      </w:hyperlink>
      <w:r w:rsidRPr="005F3211">
        <w:rPr>
          <w:rFonts w:ascii="Aptos" w:eastAsiaTheme="minorEastAsia" w:hAnsi="Aptos"/>
          <w:sz w:val="22"/>
        </w:rPr>
        <w:t xml:space="preserve">  </w:t>
      </w:r>
    </w:p>
    <w:p w14:paraId="12F72D5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4">
        <w:r w:rsidRPr="005F3211">
          <w:rPr>
            <w:rStyle w:val="Hipercze"/>
            <w:rFonts w:ascii="Aptos" w:hAnsi="Aptos"/>
            <w:sz w:val="22"/>
          </w:rPr>
          <w:t>Ulotka o hejcie</w:t>
        </w:r>
      </w:hyperlink>
    </w:p>
    <w:p w14:paraId="2F93612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15">
        <w:r w:rsidRPr="005F3211">
          <w:rPr>
            <w:rStyle w:val="Hipercze"/>
            <w:rFonts w:ascii="Aptos" w:hAnsi="Aptos"/>
            <w:sz w:val="22"/>
          </w:rPr>
          <w:t>Ulotka o patotreściach</w:t>
        </w:r>
      </w:hyperlink>
    </w:p>
    <w:p w14:paraId="440333B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16">
        <w:r w:rsidRPr="005F3211">
          <w:rPr>
            <w:rStyle w:val="Hipercze"/>
            <w:rFonts w:ascii="Aptos" w:hAnsi="Aptos"/>
            <w:sz w:val="22"/>
          </w:rPr>
          <w:t>Ulotka o świadomym wizerunku w sieci</w:t>
        </w:r>
      </w:hyperlink>
    </w:p>
    <w:p w14:paraId="49E3DACE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7">
        <w:r w:rsidRPr="005F3211">
          <w:rPr>
            <w:rStyle w:val="Hipercze"/>
            <w:rFonts w:ascii="Aptos" w:hAnsi="Aptos"/>
            <w:sz w:val="22"/>
          </w:rPr>
          <w:t>Artykuły dot. wybranych cyberzagrożeń</w:t>
        </w:r>
      </w:hyperlink>
    </w:p>
    <w:p w14:paraId="454DFD2F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</w:p>
    <w:p w14:paraId="5BF6C093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rodziców</w:t>
      </w:r>
    </w:p>
    <w:p w14:paraId="2446B2B4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„W sieci wyzwań. Sztuka wychowania w cyfrowym świecie” – poradnik dla rodziców</w:t>
      </w:r>
    </w:p>
    <w:p w14:paraId="47425B10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Najnowsze wydawnictwo NASK to kompendium wiedzy dla rodziców, opiekunów i wszystkich tych, którzy chcą rozważnie i odpowiedzialnie wprowadzić, a następnie towarzyszyć dziecku w cyfrowym świecie. To przewodnik po kluczowych zagadnieniach związanych z bezpieczeństwem i dobrostanem dziecka w sieci. Każdy z 17 rozdziałów opisuje wybrane zagadnienia i wyzwania związane z obecnością dzieci w internecie i zawiera praktyczne wskazówki, dostosowane do trzech grup wiekowych: dzieci w wieku 0–6 lat, dzieci w wieku 7–12 lat i nastolatków powyżej 13.</w:t>
      </w:r>
    </w:p>
    <w:p w14:paraId="57AC4D14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Został napisany przez osoby, które na co dzień pracują z młodymi ludźmi, badają cyfrową rzeczywistość i walczą o to, aby internet był wolny od szkodliwych i nielegalnych treści. </w:t>
      </w:r>
    </w:p>
    <w:p w14:paraId="0815D10F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8" w:history="1">
        <w:r w:rsidRPr="005F3211">
          <w:rPr>
            <w:rStyle w:val="Hipercze"/>
            <w:rFonts w:ascii="Aptos" w:hAnsi="Aptos"/>
            <w:sz w:val="22"/>
          </w:rPr>
          <w:t>„W sieci wyzwań. Sztuka wychowania w cyfrowym świecie”</w:t>
        </w:r>
      </w:hyperlink>
    </w:p>
    <w:p w14:paraId="4801E94A" w14:textId="77777777" w:rsidR="0095176F" w:rsidRPr="005F3211" w:rsidRDefault="0095176F" w:rsidP="0095176F">
      <w:pPr>
        <w:pStyle w:val="Akapitzlist"/>
        <w:numPr>
          <w:ilvl w:val="0"/>
          <w:numId w:val="15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Podcasty "Cyfrowe wieczory dla rodziców"</w:t>
      </w:r>
    </w:p>
    <w:p w14:paraId="0C5FA89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Seria spotkań online przeznaczona dla rodziców, opiekunów, pedagogów i wszystkich dorosłych, chętnych zaangażować się w rozmowy o bezpieczeństwie dzieci i młodzieży w internecie. Eksperci poruszają w nich takie tematy jak cyfrowa higiena dla najmłodszych, ryzykowne zachowania w internecie czy cyfrowe uzależnienia.</w:t>
      </w:r>
    </w:p>
    <w:p w14:paraId="4CD40B4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19">
        <w:r w:rsidRPr="005F3211">
          <w:rPr>
            <w:rStyle w:val="Hipercze"/>
            <w:rFonts w:ascii="Aptos" w:hAnsi="Aptos"/>
            <w:sz w:val="22"/>
          </w:rPr>
          <w:t>Cyfrowe wieczory dla rodziców</w:t>
        </w:r>
      </w:hyperlink>
    </w:p>
    <w:p w14:paraId="7DC1EC92" w14:textId="77777777" w:rsidR="0095176F" w:rsidRPr="005F3211" w:rsidRDefault="0095176F" w:rsidP="0095176F">
      <w:pPr>
        <w:rPr>
          <w:rFonts w:ascii="Aptos" w:eastAsia="Aptos" w:hAnsi="Aptos" w:cs="Aptos"/>
          <w:b/>
          <w:bCs/>
          <w:color w:val="133F6D"/>
          <w:sz w:val="22"/>
        </w:rPr>
      </w:pPr>
    </w:p>
    <w:p w14:paraId="139DA350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dzieci i młodzieży</w:t>
      </w:r>
    </w:p>
    <w:p w14:paraId="218EFAB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„(Nie)widzialne ślady online” – poradnik dla nastolatków</w:t>
      </w:r>
    </w:p>
    <w:p w14:paraId="053549B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Nasza obecność w internecie, codzienne relacje online, korzystanie z mediów społecznościowych, zakupy internetowe – wszystko to przyczynia się do tworzenia cyfrowego śladu. To, co zostawiamy w sieci, ma wpływ nie tylko na nasze życie online, ale może wpłynąć również na nasze bezpieczeństwo, reputację czy możliwości życiowe. „(Nie)widzialne ślady online” to poradnik pełny praktycznych informacji o zarządzaniu cyfrowym śladem. Publikacja w inspirujący i ciekawy sposób pokazuje, jak młodzież może dbać o swój ślad cyfrowy, na co zwracać uwagę, aby być bezpiecznym online, ale też jak świadomie budować swój wizerunek w sieci.</w:t>
      </w:r>
    </w:p>
    <w:p w14:paraId="68591E3C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0" w:history="1">
        <w:r w:rsidRPr="005F3211">
          <w:rPr>
            <w:rStyle w:val="Hipercze"/>
            <w:rFonts w:ascii="Aptos" w:hAnsi="Aptos"/>
            <w:sz w:val="22"/>
          </w:rPr>
          <w:t>Poradnik „(Nie)widzialne ślady online”</w:t>
        </w:r>
      </w:hyperlink>
    </w:p>
    <w:p w14:paraId="3DE9C53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„Z internetem świat jest bliski” – piosenka edukacyjna</w:t>
      </w:r>
    </w:p>
    <w:p w14:paraId="4C3F3A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>Piosenka wraz z teledyskiem to materiał edukacyjny przeznaczony dla dzieci w wieku 4–7 lat. Został przygotowany w ramach projektu Plik i Folder, który jest wynikiem współpracy Państwowego Instytutu Badawczego NASK z Grupą Artystyczną Zygzaki i jest jednym z działań podejmowanych przez Polskie Centrum Programu Safer Internet (PCPSI). Plik i Folder to dwie fikcyjne postaci, które wprowadzają dzieci w wirtualny świat i tłumaczą jego podstawowe pojęcia. Co więcej, ostrzegają przed czyhającymi w nim zagrożeniami oraz uczą, jak postępować w trudnych sieciowych sytuacjach.</w:t>
      </w:r>
    </w:p>
    <w:p w14:paraId="30C08FD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1" w:history="1">
        <w:r w:rsidRPr="005F3211">
          <w:rPr>
            <w:rStyle w:val="Hipercze"/>
            <w:rFonts w:ascii="Aptos" w:hAnsi="Aptos"/>
            <w:sz w:val="22"/>
          </w:rPr>
          <w:t>Z internetem świat jest bliski</w:t>
        </w:r>
      </w:hyperlink>
    </w:p>
    <w:p w14:paraId="6659EC43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>Gra planszowa Digital Brainiacs</w:t>
      </w:r>
    </w:p>
    <w:p w14:paraId="22C9AE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Gra planszowa dla nastolatków (14+), dzięki której odkryją świat edukacji medialnej i sprawdzą czy potrafią rozpoznać fałszywe treści w internecie, zauważyć dezinformację i chronić się przed cyberatakami.  To doskonała edukacyjna zabawa dla młodzieży, uczniów, nauczycieli i rodziców. Grę można samodzielnie wydrukować ze strony projektu Make It Clear.</w:t>
      </w:r>
    </w:p>
    <w:p w14:paraId="2E269E75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2" w:history="1">
        <w:r w:rsidRPr="005F3211">
          <w:rPr>
            <w:rStyle w:val="Hipercze"/>
            <w:rFonts w:ascii="Aptos" w:hAnsi="Aptos"/>
            <w:sz w:val="22"/>
          </w:rPr>
          <w:t>Digital Brainiacs</w:t>
        </w:r>
      </w:hyperlink>
      <w:r w:rsidRPr="005F3211">
        <w:rPr>
          <w:rFonts w:ascii="Aptos" w:hAnsi="Aptos"/>
          <w:sz w:val="22"/>
        </w:rPr>
        <w:t xml:space="preserve"> </w:t>
      </w:r>
    </w:p>
    <w:p w14:paraId="1A99CCC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CYBERspot – broszura dla uczniów</w:t>
      </w:r>
    </w:p>
    <w:p w14:paraId="1951420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Projekt CYBERspot powstał aby pomóc uczniom bezpiecznie poruszać się w świecie cyfrowym. To innowacyjna inicjatywa tworzenia szkolnych zespołów odpowiedzialnych za szerzenie wiedzy na temat bezpieczeństwa w internecie. W ramach inicjatywy powstała broszura, z której uczniowie dowiedzą się jak dbać o cyfrowy dobrostan i swój wizerunek w sieci, jak walczyć z cyberprzemocą czy jak nie dać się oszukać w sieci.</w:t>
      </w:r>
    </w:p>
    <w:p w14:paraId="5D5E3984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3" w:history="1">
        <w:r w:rsidRPr="005F3211">
          <w:rPr>
            <w:rStyle w:val="Hipercze"/>
            <w:rFonts w:ascii="Aptos" w:hAnsi="Aptos"/>
            <w:sz w:val="22"/>
          </w:rPr>
          <w:t>Broszura dla uczniów CYBERspot</w:t>
        </w:r>
      </w:hyperlink>
    </w:p>
    <w:p w14:paraId="02D16149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Cybermaster – gra edukacyjna</w:t>
      </w:r>
    </w:p>
    <w:p w14:paraId="358DE950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Theme="minorEastAsia" w:hAnsi="Aptos"/>
          <w:sz w:val="22"/>
        </w:rPr>
        <w:t>Cybermaster to edukacyjne kalambury, w których uczestnicy w kreatywny sposób muszą przedstawić hasła związane z cyberbezpieczeńswem by zdobyć punkty dla swojej drużyny. Podczas trzech rund musicie zaprezentować pojęcia związane z higieną cyfrową i bezpieczeństwem w internecie, korzystając kolejno z: opisu słownego, pokazywania gestami, a na końcu — używając tylko jednego słowa! Cała rozgrywka pozwala na poznawanie nowych haseł i zagadnień przez wszystkich uczestników. Dzięki temu, każdy gracz może poszerzyć swoją wiedzę o bezpiecznym korzystaniu z internetu, świadomość występujących w nim zagrożeń i sposobów na przeciwdziałanie im.</w:t>
      </w:r>
    </w:p>
    <w:p w14:paraId="203C79F5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4">
        <w:r w:rsidRPr="005F3211">
          <w:rPr>
            <w:rStyle w:val="Hipercze"/>
            <w:rFonts w:ascii="Aptos" w:hAnsi="Aptos"/>
            <w:sz w:val="22"/>
          </w:rPr>
          <w:t>Gra edukacyjna Cybermaster</w:t>
        </w:r>
      </w:hyperlink>
    </w:p>
    <w:p w14:paraId="4B1F78F4" w14:textId="77777777" w:rsidR="0095176F" w:rsidRPr="005F3211" w:rsidRDefault="0095176F" w:rsidP="0095176F">
      <w:pPr>
        <w:pStyle w:val="Akapitzlist"/>
        <w:numPr>
          <w:ilvl w:val="0"/>
          <w:numId w:val="16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Śmieci w sieci – piosenka edukacyjna </w:t>
      </w:r>
    </w:p>
    <w:p w14:paraId="11701763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r w:rsidRPr="005F3211">
        <w:rPr>
          <w:rFonts w:ascii="Aptos" w:eastAsiaTheme="minorEastAsia" w:hAnsi="Aptos"/>
          <w:sz w:val="22"/>
        </w:rPr>
        <w:t>Piosenka wraz z teledyskiem „Śmieci w sieci” to muzyczny materiał edukacyjny przeznaczony dla dzieci w wieku 5 – 7 lat. Z uwagi na pojawiające się w internecie nieprawdziwe i niebezpieczne treści, materiał ten ma na celu w przystępny sposób nauczyć dzieci odpowiedniego reagowania oraz wspierać rozwijanie krytycznego myślenia podczas korzystania z sieci.</w:t>
      </w:r>
    </w:p>
    <w:p w14:paraId="143DF647" w14:textId="77777777" w:rsidR="0095176F" w:rsidRPr="005F3211" w:rsidRDefault="0095176F" w:rsidP="0095176F">
      <w:pPr>
        <w:rPr>
          <w:rFonts w:ascii="Aptos" w:eastAsiaTheme="minorEastAsia" w:hAnsi="Aptos"/>
          <w:sz w:val="22"/>
        </w:rPr>
      </w:pPr>
      <w:hyperlink r:id="rId25">
        <w:r w:rsidRPr="005F3211">
          <w:rPr>
            <w:rStyle w:val="Hipercze"/>
            <w:rFonts w:ascii="Aptos" w:hAnsi="Aptos"/>
            <w:sz w:val="22"/>
          </w:rPr>
          <w:t>Śmieci w sieci</w:t>
        </w:r>
      </w:hyperlink>
      <w:r w:rsidRPr="005F3211">
        <w:rPr>
          <w:rFonts w:ascii="Aptos" w:eastAsiaTheme="minorEastAsia" w:hAnsi="Aptos"/>
          <w:sz w:val="22"/>
        </w:rPr>
        <w:t xml:space="preserve"> </w:t>
      </w:r>
    </w:p>
    <w:p w14:paraId="281DB5F2" w14:textId="77777777" w:rsidR="0095176F" w:rsidRPr="005F3211" w:rsidRDefault="0095176F" w:rsidP="0095176F">
      <w:pPr>
        <w:rPr>
          <w:rFonts w:ascii="Aptos" w:hAnsi="Aptos"/>
          <w:b/>
          <w:bCs/>
          <w:color w:val="1B3961" w:themeColor="accent1"/>
          <w:sz w:val="22"/>
        </w:rPr>
      </w:pPr>
      <w:r w:rsidRPr="005F3211">
        <w:rPr>
          <w:rFonts w:ascii="Aptos" w:hAnsi="Aptos"/>
          <w:b/>
          <w:bCs/>
          <w:color w:val="1B3961" w:themeColor="accent1"/>
          <w:sz w:val="22"/>
        </w:rPr>
        <w:t>Dla nauczycieli</w:t>
      </w:r>
    </w:p>
    <w:p w14:paraId="16D9C89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Cyberlekcje 3.0 – scenariusze lekcji</w:t>
      </w:r>
    </w:p>
    <w:p w14:paraId="3BF08A11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Projekt będący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>inicjatyw</w:t>
      </w:r>
      <w:r w:rsidRPr="005F3211">
        <w:rPr>
          <w:rFonts w:ascii="Aptos" w:hAnsi="Aptos" w:cs="Aptos"/>
          <w:sz w:val="22"/>
        </w:rPr>
        <w:t>ą </w:t>
      </w:r>
      <w:r w:rsidRPr="005F3211">
        <w:rPr>
          <w:rFonts w:ascii="Aptos" w:hAnsi="Aptos"/>
          <w:sz w:val="22"/>
        </w:rPr>
        <w:t>Ministerstwa Cyfryzacji</w:t>
      </w:r>
      <w:r w:rsidRPr="005F3211">
        <w:rPr>
          <w:rFonts w:cs="Arial"/>
          <w:sz w:val="22"/>
        </w:rPr>
        <w:t> </w:t>
      </w:r>
      <w:r w:rsidRPr="005F3211">
        <w:rPr>
          <w:rFonts w:ascii="Aptos" w:hAnsi="Aptos"/>
          <w:sz w:val="22"/>
        </w:rPr>
        <w:t>i NASK-PIB, skierowaną głównie do nauczycieli i uczniów szkół podstawowych i ponadpodstawowych. Jego celem jest wspieranie nauczania o bezpiecznym korzystaniu z Internetu poprzez dostarczenie gotowych narzędzi dydaktycznych do prowadzenia zajęć. W ramach projektu realizowane są szkolenia dla kadry pedagogicznej oraz lekcje i webinary dla uczniów. Cyberlekcje 3.0 to także pakiet scenariuszy lekcji przeznaczonych dla różnych poziomów nauczania.</w:t>
      </w:r>
    </w:p>
    <w:p w14:paraId="15ED7FC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26">
        <w:r w:rsidRPr="005F3211">
          <w:rPr>
            <w:rStyle w:val="Hipercze"/>
            <w:rFonts w:ascii="Aptos" w:hAnsi="Aptos"/>
            <w:sz w:val="22"/>
          </w:rPr>
          <w:t>Scenariusze lekcji – Cyberlekcje 3.0</w:t>
        </w:r>
      </w:hyperlink>
    </w:p>
    <w:p w14:paraId="534BA15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Scenariusz spotkania z rodzicami klas I – III </w:t>
      </w:r>
    </w:p>
    <w:p w14:paraId="1779CC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Materiał został przygotowany po to, aby wesprzeć nauczycieli w prowadzeniu spotkań z rodzicami dotyczących wpływu urządzeń ekranowych na funkcjonowanie dzieci i młodzieży. Jego celem jest zwrócenie uwagi rodziców na wpływ smartfonów i innych urządzeń ekranowych na życie domowe i szkolne dziecka, a także aktywizacja rodziców i pozyskanie ich jako koalicjantów szkoły w ochronie dzieci i młodzieży przed potencjalnymi ryzykami wynikającymi z używania smartfonów bez ustalonych zasad. Spotkanie ma również pomóc w wypracowaniu klasowego kontraktu cyfrowego oraz zasad współpracy szkoły z rodzicami.</w:t>
      </w:r>
    </w:p>
    <w:p w14:paraId="36958D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r w:rsidRPr="005F3211">
        <w:rPr>
          <w:rFonts w:ascii="Aptos" w:hAnsi="Aptos"/>
          <w:sz w:val="22"/>
        </w:rPr>
        <w:br/>
      </w:r>
      <w:hyperlink r:id="rId27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Scenariusz „Scenariusz spotkania z rodzicami – klasy I – III ”</w:t>
        </w:r>
      </w:hyperlink>
    </w:p>
    <w:p w14:paraId="225D6B60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8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Prezentacja „Wiek dziecka a dostęp do urządzeń ekranowych, zalecenia/wytyczne organizacji medycznych”</w:t>
        </w:r>
      </w:hyperlink>
    </w:p>
    <w:p w14:paraId="74ED10FF" w14:textId="77777777" w:rsidR="0095176F" w:rsidRPr="005F3211" w:rsidRDefault="0095176F" w:rsidP="0095176F">
      <w:pPr>
        <w:rPr>
          <w:rFonts w:ascii="Aptos" w:eastAsiaTheme="minorEastAsia" w:hAnsi="Aptos"/>
          <w:color w:val="467886"/>
          <w:sz w:val="22"/>
          <w:u w:val="single"/>
        </w:rPr>
      </w:pPr>
      <w:hyperlink r:id="rId29">
        <w:r w:rsidRPr="005F3211">
          <w:rPr>
            <w:rFonts w:ascii="Aptos" w:eastAsiaTheme="minorEastAsia" w:hAnsi="Aptos"/>
            <w:color w:val="467886"/>
            <w:sz w:val="22"/>
            <w:u w:val="single"/>
          </w:rPr>
          <w:t>Broszura „Przewodnik rodzica: ja – dziecko – telefon”</w:t>
        </w:r>
      </w:hyperlink>
    </w:p>
    <w:p w14:paraId="45B1FFA5" w14:textId="77777777" w:rsidR="0095176F" w:rsidRPr="005F3211" w:rsidRDefault="0095176F" w:rsidP="0095176F">
      <w:pPr>
        <w:pStyle w:val="Akapitzlist"/>
        <w:rPr>
          <w:rFonts w:ascii="Aptos" w:hAnsi="Aptos"/>
          <w:sz w:val="22"/>
        </w:rPr>
      </w:pPr>
    </w:p>
    <w:p w14:paraId="58A94444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Moduły lekcji – Make it Clear</w:t>
      </w:r>
    </w:p>
    <w:p w14:paraId="70ACD10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Interaktywne moduły lekcji przeznaczone dla dwóch grup wiekowych uczniów – 11-13 i 14-17 lat. Ich celem jest rozwijanie u młodzieży kompetencji informacyjnych, świadomego i krytycznego podejścia do treści udostępnianych w mediach, a także rozwój umiejętności w zakresie weryfikowania prawdziwości informacji zamieszczanych online. Dzięki swojej formule, pozwalają w angażujący sposób przeprowadzić uczniów przez tematy z obszaru edukacji medialnej.</w:t>
      </w:r>
    </w:p>
    <w:p w14:paraId="30DCAC3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0" w:history="1">
        <w:r w:rsidRPr="005F3211">
          <w:rPr>
            <w:rStyle w:val="Hipercze"/>
            <w:rFonts w:ascii="Aptos" w:hAnsi="Aptos"/>
            <w:sz w:val="22"/>
          </w:rPr>
          <w:t>Moduły lekcji</w:t>
        </w:r>
      </w:hyperlink>
    </w:p>
    <w:p w14:paraId="1CC7F215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  <w:lang w:val="en-GB"/>
        </w:rPr>
      </w:pPr>
      <w:r w:rsidRPr="005F3211">
        <w:rPr>
          <w:rFonts w:ascii="Aptos" w:hAnsi="Aptos"/>
          <w:b/>
          <w:bCs/>
          <w:sz w:val="22"/>
          <w:lang w:val="en-GB"/>
        </w:rPr>
        <w:t>Me(nu)todyka – Make it Clear</w:t>
      </w:r>
    </w:p>
    <w:p w14:paraId="3D9ECE45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lastRenderedPageBreak/>
        <w:t>Narzędzie opracowane dla ośmiu tematów poruszanych w modułach lekcji Make it Clear stanowi świetną kontynuację pracy nauczyciela z uczniami, którzy przejdą przez moduły lekcji (zarówno dla młodszych w wieku 11-13 lat, jak i starszych 14-17 lat). Materiały zostały przygotowane w wersji do druku oraz do wyświetlenia na urządzeniach ekranowych w klasie.</w:t>
      </w:r>
    </w:p>
    <w:p w14:paraId="105C013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1" w:history="1">
        <w:r w:rsidRPr="005F3211">
          <w:rPr>
            <w:rStyle w:val="Hipercze"/>
            <w:rFonts w:ascii="Aptos" w:hAnsi="Aptos"/>
            <w:sz w:val="22"/>
          </w:rPr>
          <w:t>Me(nu)todyka</w:t>
        </w:r>
      </w:hyperlink>
    </w:p>
    <w:p w14:paraId="34A74DC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Materiały edukacyjne „W sieci przyjaźni”</w:t>
      </w:r>
    </w:p>
    <w:p w14:paraId="115FD15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Materiał edukacyjny oparty na haśle „W sieci przyjaźni”, którego celem jest uwrażliwienie najmłodszych na ogromne znaczenie przyjaźni w ich życiu. Materiał opracowany w ramach Polskiego Centrum Programu Safer Internet ma być wsparciem dla szkół i pomocą w przeciwdziałaniu przemocy rówieśniczej. </w:t>
      </w:r>
    </w:p>
    <w:p w14:paraId="23EECEB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W skład pakietu wchodzą: dwa scenariusze lekcyjne dla uczniów klas 4-6 szkoły podstawowej, podcast „To właśnie jest przyjaźń” oraz plakat.</w:t>
      </w:r>
    </w:p>
    <w:p w14:paraId="1B7D5A1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2" w:history="1">
        <w:r w:rsidRPr="005F3211">
          <w:rPr>
            <w:rStyle w:val="Hipercze"/>
            <w:rFonts w:ascii="Aptos" w:hAnsi="Aptos"/>
            <w:sz w:val="22"/>
          </w:rPr>
          <w:t>Pakiet materiałów „W sieci przyjaźni”</w:t>
        </w:r>
      </w:hyperlink>
    </w:p>
    <w:p w14:paraId="32F4DCE6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"Chill w realu. Moje korzyści z bycia offline” – scenariusz lekcji</w:t>
      </w:r>
    </w:p>
    <w:p w14:paraId="76CB292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Scenariusz "Chill w realu. Moje korzyści z bycia offline” został przygotowany dla nauczycieli pracujących z młodzieżą z klas VIII szkół podstawowych oraz klas ponadpodstawowych. Celem lekcji poprowadzonej na podstawie tego scenariusza jest wsparcie młodzieży w zrozumieniu i nauczeniu się świadomego kontrolowania czasu spędzonego w sieci. Pakiet zawiera scenariusz zajęć, prezentację oraz infografikę.</w:t>
      </w:r>
    </w:p>
    <w:p w14:paraId="6AF70047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3" w:history="1">
        <w:r w:rsidRPr="005F3211">
          <w:rPr>
            <w:rStyle w:val="Hipercze"/>
            <w:rFonts w:ascii="Aptos" w:hAnsi="Aptos"/>
            <w:sz w:val="22"/>
          </w:rPr>
          <w:t>Pakiet „Chill w realu”</w:t>
        </w:r>
      </w:hyperlink>
    </w:p>
    <w:p w14:paraId="20D2A3B3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CYBERspot – zaproszenie do kolejnej edycji projektu</w:t>
      </w:r>
    </w:p>
    <w:p w14:paraId="4BDEBFE7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Projekt CYBERspot to innowacyjna inicjatywa tworzenia szkolnych zespołów odpowiedzialnych za szerzenie wiedzy na temat bezpieczeństwa w internecie. Skierowany jest do uczniów klas 7-8 szkoły podstawowej oraz uczniów szkół ponadpodstawowych. Kluczowym elementem jest zaangażowanie nauczyciela-koordynatora, ale tę funkcję może także pełnić szkolny pedagog, psycholog lub inny członek kadry pedagogicznej. Zadaniem koordynatora jest rekrutacja uczniów do CYBERspotów, wspieranie ich w działaniach i monitorowanie działalność zespołów. W zespole może się znaleźć od 2 do 6 uczniów. </w:t>
      </w:r>
    </w:p>
    <w:p w14:paraId="3B74CB66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Po wakacjach ruszy nabór do kolejnej edycji projektu.</w:t>
      </w:r>
    </w:p>
    <w:p w14:paraId="0AABD0AA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4">
        <w:r w:rsidRPr="005F3211">
          <w:rPr>
            <w:rStyle w:val="Hipercze"/>
            <w:rFonts w:ascii="Aptos" w:hAnsi="Aptos"/>
            <w:sz w:val="22"/>
          </w:rPr>
          <w:t>CYBERspot – informacje o projekcie</w:t>
        </w:r>
      </w:hyperlink>
    </w:p>
    <w:p w14:paraId="7C70BD9B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 xml:space="preserve"> “Zagubieni w sieci” - spektakl edukacyjny wraz ze scenariuszem zajęć</w:t>
      </w:r>
    </w:p>
    <w:p w14:paraId="0C26D7D3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Spektakl edukacyjny oraz towarzyszący mu scenariusz „Zagubieni w sieci” zostały przygotowane dla nauczycieli pracujących z młodzieżą z klas VII i VIII szkół podstawowych. Celem lekcji poprowadzonej na podstawie tych materiałów jest wsparcie uczniów w zrozumieniu, jak łatwo przenieść swoje życie do </w:t>
      </w:r>
      <w:r w:rsidRPr="005F3211">
        <w:rPr>
          <w:rFonts w:ascii="Aptos" w:eastAsia="Aptos" w:hAnsi="Aptos" w:cs="Aptos"/>
          <w:sz w:val="22"/>
        </w:rPr>
        <w:lastRenderedPageBreak/>
        <w:t xml:space="preserve">internetu, oraz uświadomienie im, gdzie przebiega granica między naturalnym korzystaniem z sieci a cyfrowym uzależnieniem. Pakiet zawiera spektakl edukacyjny oraz scenariusz zajęć lekcyjnych. </w:t>
      </w:r>
    </w:p>
    <w:p w14:paraId="49327E83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35">
        <w:r w:rsidRPr="005F3211">
          <w:rPr>
            <w:rStyle w:val="Hipercze"/>
            <w:rFonts w:ascii="Aptos" w:hAnsi="Aptos"/>
            <w:sz w:val="22"/>
          </w:rPr>
          <w:t>Zagubieni w sieci</w:t>
        </w:r>
      </w:hyperlink>
      <w:r w:rsidRPr="005F3211">
        <w:rPr>
          <w:rFonts w:ascii="Aptos" w:hAnsi="Aptos"/>
          <w:sz w:val="22"/>
        </w:rPr>
        <w:t xml:space="preserve"> </w:t>
      </w:r>
    </w:p>
    <w:p w14:paraId="312C3EA8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>“Rozmowa prowadzi do wyjścia. W labiryncie hejtu.” - scenariusz zajęć</w:t>
      </w:r>
    </w:p>
    <w:p w14:paraId="096C8F6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animacja zostały przygotowane dla nauczycieli pracujących z dziećmi z klas IV–VI szkół podstawowych. Celem lekcji poprowadzonej na podstawie tych materiałów jest wzmocnienie umiejętności uczniów w zakresie rozpoznawania hejtu, sygnalizowania przemocy oraz sięgania po pomoc zaufanego dorosłego, co ma służyć budowaniu środowiska opartego na szacunku, empatii i wsparciu. Pakiet zawiera scenariusz zajęć (przewidziany na 45–90 minut) oraz film animowany.</w:t>
      </w:r>
    </w:p>
    <w:p w14:paraId="24C6D44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6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7ACADB3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7">
        <w:r w:rsidRPr="005F3211">
          <w:rPr>
            <w:rStyle w:val="Hipercze"/>
            <w:rFonts w:ascii="Aptos" w:hAnsi="Aptos"/>
            <w:sz w:val="22"/>
          </w:rPr>
          <w:t>Film animowany</w:t>
        </w:r>
      </w:hyperlink>
      <w:r w:rsidRPr="005F3211">
        <w:rPr>
          <w:rFonts w:ascii="Aptos" w:hAnsi="Aptos"/>
          <w:sz w:val="22"/>
        </w:rPr>
        <w:t xml:space="preserve"> </w:t>
      </w:r>
    </w:p>
    <w:p w14:paraId="5349DAD9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“Więzi mocniejsze niż hejt. Zbuduj swoją sieć!” - scenariusz zajęć </w:t>
      </w:r>
    </w:p>
    <w:p w14:paraId="535DA474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cenariusz oraz animacja zostały przygotowane dla nauczycieli pracujących z młodzieżą z klas VII–VIII szkół podstawowych. Celem lekcji poprowadzonej na podstawie tych materiałów jest wzmocnienie świadomości uczniów w zakresie roli więzi społecznych w przeciwdziałaniu przemocy oraz rozwijanie ich umiejętności podejmowania odpowiedzialnych działań wspierających rówieśników doświadczających hejtu. Pakiet zawiera scenariusz zajęć (przewidziany na 45–90 minut) oraz film animowany.</w:t>
      </w:r>
    </w:p>
    <w:p w14:paraId="4A7AC604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8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630B530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39">
        <w:r w:rsidRPr="005F3211">
          <w:rPr>
            <w:rStyle w:val="Hipercze"/>
            <w:rFonts w:ascii="Aptos" w:hAnsi="Aptos"/>
            <w:sz w:val="22"/>
          </w:rPr>
          <w:t>Film animowany</w:t>
        </w:r>
      </w:hyperlink>
    </w:p>
    <w:p w14:paraId="447E247D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Theme="minorEastAsia" w:hAnsi="Aptos"/>
          <w:b/>
          <w:bCs/>
          <w:sz w:val="22"/>
        </w:rPr>
      </w:pPr>
      <w:r w:rsidRPr="005F3211">
        <w:rPr>
          <w:rFonts w:ascii="Aptos" w:eastAsiaTheme="minorEastAsia" w:hAnsi="Aptos"/>
          <w:b/>
          <w:bCs/>
          <w:sz w:val="22"/>
        </w:rPr>
        <w:t xml:space="preserve">“NIE dla hejtu! Na mnie możesz liczyć!” - scenariusz zajęć </w:t>
      </w:r>
    </w:p>
    <w:p w14:paraId="364AB889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oraz film zostały przygotowane dla nauczycieli pracujących z młodzieżą z klas szkół ponadpodstawowych. Celem lekcji poprowadzonej na podstawie tych materiałów jest pogłębienie rozumienia szkodliwości hejtu wśród nastolatków oraz rozwijanie ich umiejętności świadomego reagowania jako świadek, poprzez analizę ról w sytuacji przemocy i możliwość podjęcia własnych działań edukacyjnych skierowanych do rówieśników. Pakiet zawiera scenariusz zajęć (przewidziany na 45–90 minut) oraz materiał filmowy.</w:t>
      </w:r>
    </w:p>
    <w:p w14:paraId="6B963389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0">
        <w:r w:rsidRPr="005F3211">
          <w:rPr>
            <w:rStyle w:val="Hipercze"/>
            <w:rFonts w:ascii="Aptos" w:hAnsi="Aptos"/>
            <w:sz w:val="22"/>
          </w:rPr>
          <w:t>Scenariusz zajęć</w:t>
        </w:r>
      </w:hyperlink>
    </w:p>
    <w:p w14:paraId="7C4411D1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1">
        <w:r w:rsidRPr="005F3211">
          <w:rPr>
            <w:rStyle w:val="Hipercze"/>
            <w:rFonts w:ascii="Aptos" w:hAnsi="Aptos"/>
            <w:sz w:val="22"/>
          </w:rPr>
          <w:t>Film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A6C734A" w14:textId="77777777" w:rsidR="0095176F" w:rsidRPr="005F3211" w:rsidRDefault="0095176F" w:rsidP="0095176F">
      <w:pPr>
        <w:pStyle w:val="Akapitzlist"/>
        <w:numPr>
          <w:ilvl w:val="0"/>
          <w:numId w:val="17"/>
        </w:numPr>
        <w:spacing w:line="259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Trzy plakaty edukacyjne dotyczące problemu cyberprzemocy </w:t>
      </w:r>
    </w:p>
    <w:p w14:paraId="0D8FBB2C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Zestaw plakatów edukacyjnych w formie tryptyku został przygotowany dla nauczycieli i wychowawców do pracy z dziećmi i młodzieżą szkolną. Celem wykorzystania tych powiązanych ze sobą materiałów jest kompleksowe przeciwdziałanie cyberprzemocy poprzez ukazanie problemu z trzech różnych perspektyw: ofiary, świadka oraz sprawcy, co pozwala na budowanie w klasie atmosfery empatii, odpowiedzialności i </w:t>
      </w:r>
      <w:r w:rsidRPr="005F3211">
        <w:rPr>
          <w:rFonts w:ascii="Aptos" w:eastAsia="Aptos" w:hAnsi="Aptos" w:cs="Aptos"/>
          <w:sz w:val="22"/>
        </w:rPr>
        <w:lastRenderedPageBreak/>
        <w:t>wzajemnego wsparcia. Pakiet zawiera trzy spójne graficznie plakaty: „Dotyka Cię hejt? Trudno Ci o tym mówić?”, „Widzisz hejt? Co robić? Jak pomóc?” oraz „Weź nie hejtuj! Hejt to przemoc”.</w:t>
      </w:r>
    </w:p>
    <w:p w14:paraId="5E0C3FEE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2">
        <w:r w:rsidRPr="005F3211">
          <w:rPr>
            <w:rStyle w:val="Hipercze"/>
            <w:rFonts w:ascii="Aptos" w:hAnsi="Aptos"/>
            <w:sz w:val="22"/>
          </w:rPr>
          <w:t>Plakat 1: „Dotyka Cię hejt? Trudno Ci o tym mówić?” (perspektywa ofiary)</w:t>
        </w:r>
      </w:hyperlink>
    </w:p>
    <w:p w14:paraId="16FD691A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3">
        <w:r w:rsidRPr="005F3211">
          <w:rPr>
            <w:rStyle w:val="Hipercze"/>
            <w:rFonts w:ascii="Aptos" w:hAnsi="Aptos"/>
            <w:sz w:val="22"/>
          </w:rPr>
          <w:t>Plakat 2: „Widzisz hejt? Co robić? Jak pomóc?” (perspektywa świadka)</w:t>
        </w:r>
      </w:hyperlink>
    </w:p>
    <w:p w14:paraId="12B5C38B" w14:textId="77777777" w:rsidR="0095176F" w:rsidRPr="005F3211" w:rsidRDefault="0095176F" w:rsidP="0095176F">
      <w:pPr>
        <w:rPr>
          <w:rFonts w:ascii="Aptos" w:eastAsia="Aptos" w:hAnsi="Aptos" w:cs="Aptos"/>
          <w:sz w:val="22"/>
        </w:rPr>
      </w:pPr>
      <w:hyperlink r:id="rId44">
        <w:r w:rsidRPr="005F3211">
          <w:rPr>
            <w:rStyle w:val="Hipercze"/>
            <w:rFonts w:ascii="Aptos" w:hAnsi="Aptos"/>
            <w:sz w:val="22"/>
          </w:rPr>
          <w:t>Plakat 3: „Weź nie hejtuj! Hejt to przemoc” (perspektywa sprawcy)</w:t>
        </w:r>
      </w:hyperlink>
    </w:p>
    <w:p w14:paraId="621B6EB4" w14:textId="77777777" w:rsidR="0095176F" w:rsidRPr="005F3211" w:rsidRDefault="0095176F" w:rsidP="0095176F">
      <w:pPr>
        <w:jc w:val="center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Ośrodek Analizy Dezinformacji</w:t>
      </w:r>
    </w:p>
    <w:p w14:paraId="5172ECF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W NASK-PIB realizowane są także działania ukierunkowane na przeciwdziałanie dezinformacji - poprzez Ośrodek Analizy Dezinformacji, ktory również opracowuje materiały edukacyjne i informacyjne m.in dla kadry pedagogicznej, rodziców i młodzieży.</w:t>
      </w:r>
    </w:p>
    <w:p w14:paraId="40F9D06B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b/>
          <w:bCs/>
          <w:sz w:val="22"/>
        </w:rPr>
      </w:pPr>
      <w:r w:rsidRPr="005F3211">
        <w:rPr>
          <w:rFonts w:ascii="Aptos" w:hAnsi="Aptos"/>
          <w:b/>
          <w:bCs/>
          <w:sz w:val="22"/>
        </w:rPr>
        <w:t>Kodeks dobrych praktyk - wspólnie przeciw dezinformacji</w:t>
      </w:r>
    </w:p>
    <w:p w14:paraId="4ABD690B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Publikacja stanowi zbiór wiedzy na temat dezinformacji w polskiej przestrzeni informacyjnej. To kompendium dla rodziców, młodzieży, nauczycieli. Z kodeksu dowiemy się, czym jest dezinformacja, misinformacja czy malinformacja; jakie są techniki rozpowszechniania dezinformacji, za pośrednictwem jakich grup i narzędzi oraz jakimi kanałami dochodzi do jej rozprzestrzeniania się. Dodatkowo w dokumencie można znaleźć odpowiedzi na pytania: jak odróżnić informację od opinii; jak informować o dezinformacji; jak ją rozpoznać i jak jej przeciwdziałać. Dokument zawiera także niezbędne rekomendacje oraz zalecenia. </w:t>
      </w:r>
    </w:p>
    <w:p w14:paraId="5F73B278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Kodeks powstał z inicjatywy NASK, który pracował nad nim z partnerami; wśród nich znaleźli się m.in. Demagog, Fake Hunter, Fundacja Nauka. To Lubię, CyberDefence24, Crazy Nauka, Instytut Kościuszki oraz wielu innych. </w:t>
      </w:r>
    </w:p>
    <w:p w14:paraId="74929FE0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5" w:history="1">
        <w:r w:rsidRPr="005F3211">
          <w:rPr>
            <w:rStyle w:val="Hipercze"/>
            <w:rFonts w:ascii="Aptos" w:hAnsi="Aptos"/>
            <w:sz w:val="22"/>
          </w:rPr>
          <w:t>Kodeks dobrych praktyk - wspólnie przeciw dezinformacji</w:t>
        </w:r>
      </w:hyperlink>
    </w:p>
    <w:p w14:paraId="380C3F00" w14:textId="77777777" w:rsidR="0095176F" w:rsidRPr="005F3211" w:rsidRDefault="0095176F" w:rsidP="0095176F">
      <w:pPr>
        <w:pStyle w:val="Akapitzlist"/>
        <w:numPr>
          <w:ilvl w:val="0"/>
          <w:numId w:val="18"/>
        </w:numPr>
        <w:spacing w:line="259" w:lineRule="auto"/>
        <w:rPr>
          <w:rFonts w:ascii="Aptos" w:hAnsi="Aptos"/>
          <w:sz w:val="22"/>
        </w:rPr>
      </w:pPr>
      <w:r w:rsidRPr="005F3211">
        <w:rPr>
          <w:rFonts w:ascii="Aptos" w:hAnsi="Aptos"/>
          <w:b/>
          <w:bCs/>
          <w:sz w:val="22"/>
        </w:rPr>
        <w:t>„Era (Dez)informacji”</w:t>
      </w:r>
    </w:p>
    <w:p w14:paraId="48D9A8C2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 xml:space="preserve">Publikacja NASK-PIB „Era (Dez)informacji będzie cennym wsparciem dla nauczycieli, których celem jest rozwój u uczniów zdolności krytycznego analizowania treści oraz weryfikowania źródeł, leżących u podstaw edukacji medialnej. W podręczniku można znaleźć takie zagadnienia jak: edukacja medialna; dezinformacja i sposoby jej przeciwdziałania; techniki manipulowania informacjami czy rola mediów społecznościowych, a cennym wkładem pod kątem doskonalenia umiejętności praktycznych są także scenariusze lekcji dla szkół podstawowych i ponadpodstawowych. </w:t>
      </w:r>
    </w:p>
    <w:p w14:paraId="612BF86F" w14:textId="77777777" w:rsidR="0095176F" w:rsidRPr="005F3211" w:rsidRDefault="0095176F" w:rsidP="0095176F">
      <w:pPr>
        <w:rPr>
          <w:rFonts w:ascii="Aptos" w:hAnsi="Aptos"/>
          <w:sz w:val="22"/>
        </w:rPr>
      </w:pPr>
      <w:r w:rsidRPr="005F3211">
        <w:rPr>
          <w:rFonts w:ascii="Aptos" w:hAnsi="Aptos"/>
          <w:sz w:val="22"/>
        </w:rPr>
        <w:t>Publikacja dostarcza narzędzi, które w przystępny sposób pomagają wprowadzić temat dezinformacji do codziennej pracy dydaktycznej. Za sprawą ćwiczeń i scenariuszy, które są dostosowane do różnych grup wiekowych, rozwijanie kompetencji medialnych jest możliwe już od najmłodszych klas.</w:t>
      </w:r>
    </w:p>
    <w:p w14:paraId="6EE6B1FB" w14:textId="77777777" w:rsidR="0095176F" w:rsidRPr="005F3211" w:rsidRDefault="0095176F" w:rsidP="0095176F">
      <w:pPr>
        <w:rPr>
          <w:rFonts w:ascii="Aptos" w:hAnsi="Aptos"/>
          <w:sz w:val="22"/>
        </w:rPr>
      </w:pPr>
      <w:hyperlink r:id="rId46">
        <w:r w:rsidRPr="005F3211">
          <w:rPr>
            <w:rStyle w:val="Hipercze"/>
            <w:rFonts w:ascii="Aptos" w:hAnsi="Aptos"/>
            <w:sz w:val="22"/>
          </w:rPr>
          <w:t>Era (Dez)informacji: Nowy Podręcznik dla Kadry Nauczycielskiej | Cyberprofilaktyka NASK</w:t>
        </w:r>
      </w:hyperlink>
    </w:p>
    <w:p w14:paraId="2346ED76" w14:textId="77777777" w:rsidR="0095176F" w:rsidRPr="005F3211" w:rsidRDefault="0095176F" w:rsidP="0095176F">
      <w:pPr>
        <w:spacing w:line="257" w:lineRule="auto"/>
        <w:jc w:val="center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Ogólnopolska Sieć Edukacyjna</w:t>
      </w:r>
    </w:p>
    <w:p w14:paraId="73108455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>Urszula Dąbrowska, Aleksandra Krasnodębska, Jakub Kuś, Piotr Plichta, Jacek Pyżalski, Jakub Rogowiecki, Marta Witkowska, poradnik „AI w szkole. Od algorytmu do relacji” (2026)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4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5BB1A1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Co dzieje się z mózgiem, emocjami i relacjami uczniów, gdy nadmiernie polegają oni na sztucznej inteligencji? Odpowiedzi na to i inne pytania można znaleźć w publikacji, która łączy wiedzę o mechanizmach AI z perspektywą psychologiczną i pedagogiczną oraz propozycjami działań profilaktycznych.</w:t>
      </w:r>
    </w:p>
    <w:p w14:paraId="487EFFF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Anna Borkowska, gra edukacyjna „Miasteczko 404. Zbuduj cyfrowe nawyki” (2026) </w:t>
      </w:r>
      <w:hyperlink r:id="rId4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B2FBC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zawiera grę edukacyjną dla uczniów klas 4–6 i 7–8 szkoły podstawowej, poświęconą zdrowym nawykom oraz odpowiedzialnemu korzystaniu z technologii. Nauczyciele i edukatorzy znajdą w niej komplet materiałów niezbędnych do przeprowadzenia gry: opis zasad, wskazówki dotyczące rozmowy wprowadzającej i podsumowującej zabawę, a także zestaw elementów gry, które można łatwo wyciąć i wykorzystać podczas zajęć.</w:t>
      </w:r>
    </w:p>
    <w:p w14:paraId="015B319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„Pod presją. Internet, media i popkultura a seksualizacja dzieci” (2026) </w:t>
      </w:r>
      <w:hyperlink r:id="rId4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https://it-szkola.edu.pl/publikacje,plik,120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8AC2A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Poradnik przybliża problem seksualizacji dzieci i pokazuje, jak bardzo jest on wpisany w codzienność – od reklam, przez teledyski i modę, po media społecznościowe. Publikacja nie tylko opisuje mechanizmy, które stoją za tym zjawiskiem, lecz także zwraca uwagę na jego konsekwencje i podpowiada, jak rodzice i nauczyciele mogą chronić dzieci przed jego negatywnym wpływem.</w:t>
      </w:r>
    </w:p>
    <w:p w14:paraId="405A551D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Katarzyna Gańko, Diana Kania, poradnik „ABC cyberbezpieczeństwa 2.0”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(2025) </w:t>
      </w:r>
      <w:hyperlink r:id="rId5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https://it-szkola.edu.pl/publikacje,plik,117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648013B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Zaktualizowane i rozszerzone wydanie publikacji „ABC cyberbezpieczeństwa” z 2022 r. Zawiera 220 przystępnych definicji haseł z zakresu bezpieczeństwa w sieci i higieny cyfrowej – dla każdego.</w:t>
      </w:r>
    </w:p>
    <w:p w14:paraId="20810AE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gry terenowej „Misja: uwolnić Ducha Pierwszego Informatyka” (2025) </w:t>
      </w:r>
      <w:hyperlink r:id="rId5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18D0FD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Przewodnik po grze terenowej o internecie i cyberbezpieczeństwie krok po kroku pomoże nauczycielom, wychowawcom, edukatorom zaplanować oraz przeprowadzić wyjątkowe wydarzenie. Szkolna gra terenowa to przygoda pełna emocji, łącząca świat fantazji z praktyczną nauką o bezpieczeństwie w sieci.</w:t>
      </w:r>
    </w:p>
    <w:p w14:paraId="6BA4D07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color w:val="467886"/>
          <w:sz w:val="22"/>
          <w:u w:val="single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zbiór felietonów „O grach cyfrowych” (2025) </w:t>
      </w:r>
      <w:hyperlink r:id="rId5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https://it-szkola.edu.pl/publikacje,plik,115</w:t>
        </w:r>
      </w:hyperlink>
      <w:r w:rsidRPr="005F3211">
        <w:rPr>
          <w:rFonts w:ascii="Aptos" w:eastAsia="Aptos" w:hAnsi="Aptos" w:cs="Aptos"/>
          <w:color w:val="467886"/>
          <w:sz w:val="22"/>
          <w:u w:val="single"/>
        </w:rPr>
        <w:t xml:space="preserve"> </w:t>
      </w:r>
    </w:p>
    <w:p w14:paraId="2CDD612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temat złożonego świata gier cyfrowych. Wskazuje na pozytywne, ale też negatywne aspekty wirtualnej rozrywki: od uzależnienia, poprzez oswajanie z hazardem czy agresją, aż po ryzyko narażenia na treści o potencjale radykalizującym. Jak pomóc dzieciom bezpiecznie eksplorować cyfrowy świat? Podpowiadamy – nauczycielom, specjalistom szkolnym i rodzicom!</w:t>
      </w:r>
    </w:p>
    <w:p w14:paraId="43E4265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Katarzyna Gańko, zbiór felietonów „O cyberprzemocy i hejcie w sieci” (2025) </w:t>
      </w:r>
      <w:hyperlink r:id="rId5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2A00BBC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To minikompendium wiedzy o cyberprzemocy i ryzykownych zachowaniach w sieci, które omawia przyczyny, formy i skutki hejtu, a także rolę świadków oraz wpływ nowych technologii i społeczności </w:t>
      </w:r>
      <w:r w:rsidRPr="005F3211">
        <w:rPr>
          <w:rFonts w:ascii="Aptos" w:eastAsia="Aptos" w:hAnsi="Aptos" w:cs="Aptos"/>
          <w:sz w:val="22"/>
        </w:rPr>
        <w:lastRenderedPageBreak/>
        <w:t>online. Wskazuje też konkretne narzędzia wspierające młodych w budowaniu odporności cyfrowej i bezpiecznym korzystaniu z internetu.</w:t>
      </w:r>
    </w:p>
    <w:p w14:paraId="70EEF8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„Hejter? Nie, hero! Lekcja, która zmienia cyberświat” (2025) </w:t>
      </w:r>
      <w:hyperlink r:id="rId5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https://it-szkola.edu.pl/publikacje,plik,113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AB677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Broszura zawiera materiały edukacyjne nagrodzone w konkursie OSEhero. Ćwiczenia, scenariusze lekcji i gry terenowe to pomoc w realizacji zajęć dla młodszych i starszych uczniów na temat przeciwdziałania zjawisku hejtu, mowy nienawiści oraz promowania pozytywnych postaw online. </w:t>
      </w:r>
    </w:p>
    <w:p w14:paraId="6518474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Plakaty dotyczące nadmiernego zaangażowania w cyfrowy świat (2025): „Stres cyfrowy i przeciążenie informacyjne” </w:t>
      </w:r>
      <w:r w:rsidRPr="005F3211">
        <w:rPr>
          <w:rFonts w:ascii="Aptos" w:eastAsia="Aptos" w:hAnsi="Aptos" w:cs="Aptos"/>
          <w:sz w:val="22"/>
        </w:rPr>
        <w:t>(</w:t>
      </w:r>
      <w:hyperlink r:id="rId5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https://it-szkola.edu.pl/publikacje,plik,109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 xml:space="preserve">, „Nadużywanie internetu i urządzeń ekranowych” </w:t>
      </w:r>
      <w:r w:rsidRPr="005F3211">
        <w:rPr>
          <w:rFonts w:ascii="Aptos" w:eastAsia="Aptos" w:hAnsi="Aptos" w:cs="Aptos"/>
          <w:sz w:val="22"/>
        </w:rPr>
        <w:t>(</w:t>
      </w:r>
      <w:hyperlink r:id="rId5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https://it-szkola.edu.pl/publikacje,plik,110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>,</w:t>
      </w:r>
      <w:r w:rsidRPr="005F3211">
        <w:rPr>
          <w:rFonts w:ascii="Aptos" w:eastAsia="Aptos" w:hAnsi="Aptos" w:cs="Aptos"/>
          <w:sz w:val="22"/>
        </w:rPr>
        <w:t xml:space="preserve"> „</w:t>
      </w:r>
      <w:r w:rsidRPr="005F3211">
        <w:rPr>
          <w:rFonts w:ascii="Aptos" w:eastAsia="Aptos" w:hAnsi="Aptos" w:cs="Aptos"/>
          <w:b/>
          <w:bCs/>
          <w:sz w:val="22"/>
        </w:rPr>
        <w:t xml:space="preserve">Media społecznościowe a dobrostan psychiczny” </w:t>
      </w:r>
      <w:r w:rsidRPr="005F3211">
        <w:rPr>
          <w:rFonts w:ascii="Aptos" w:eastAsia="Aptos" w:hAnsi="Aptos" w:cs="Aptos"/>
          <w:sz w:val="22"/>
        </w:rPr>
        <w:t>(</w:t>
      </w:r>
      <w:hyperlink r:id="rId5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https://it-szkola.edu.pl/publikacje,plik,111</w:t>
        </w:r>
      </w:hyperlink>
      <w:r w:rsidRPr="005F3211">
        <w:rPr>
          <w:rFonts w:ascii="Aptos" w:eastAsia="Aptos" w:hAnsi="Aptos" w:cs="Aptos"/>
          <w:sz w:val="22"/>
        </w:rPr>
        <w:t>)</w:t>
      </w:r>
      <w:r w:rsidRPr="005F3211">
        <w:rPr>
          <w:rFonts w:ascii="Aptos" w:eastAsia="Aptos" w:hAnsi="Aptos" w:cs="Aptos"/>
          <w:b/>
          <w:bCs/>
          <w:sz w:val="22"/>
        </w:rPr>
        <w:t xml:space="preserve">, „Multiscreening i wielozadaniowość” </w:t>
      </w:r>
      <w:r w:rsidRPr="005F3211">
        <w:rPr>
          <w:rFonts w:ascii="Aptos" w:eastAsia="Aptos" w:hAnsi="Aptos" w:cs="Aptos"/>
          <w:sz w:val="22"/>
        </w:rPr>
        <w:t>(</w:t>
      </w:r>
      <w:hyperlink r:id="rId5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https://it-szkola.edu.pl/publikacje,plik,112</w:t>
        </w:r>
      </w:hyperlink>
      <w:r w:rsidRPr="005F3211">
        <w:rPr>
          <w:rFonts w:ascii="Aptos" w:eastAsia="Aptos" w:hAnsi="Aptos" w:cs="Aptos"/>
          <w:sz w:val="22"/>
        </w:rPr>
        <w:t>)</w:t>
      </w:r>
    </w:p>
    <w:p w14:paraId="6F748A2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Plakaty poświęcone cyfrowej higienie poruszają ważne wyzwania związane z codziennym korzystaniem z internetu i urządzeń cyfrowych. Materiały dotyczą m.in. multiscreeningu i wielozadaniowości, wpływu mediów społecznościowych na samopoczucie, problematycznego użytkowania internetu oraz budowania zdrowych cyfrowych nawyków. Plakaty podpowiadają, jak rozpoznawać niepokojące sygnały, wspierać dzieci i młodzież oraz dbać o dobrostan psychiczny w świecie pełnym cyfrowych bodźców.</w:t>
      </w:r>
    </w:p>
    <w:p w14:paraId="64E4B5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Katarzyna Gańko, Marta Witkowska, zbiór felietonów „O cyfrowej higienie” (2025) </w:t>
      </w:r>
      <w:hyperlink r:id="rId5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51716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To nie tylko zbiór artykułów, ale praktyczny przewodnik, który pomaga odnaleźć się w cyfrowej rzeczywistości. Skierowana jest do rodziców, nauczycieli oraz wszystkich, którzy pragną zadbać o swoje zdrowie psychiczne i fizyczne w świecie cyfrowym.</w:t>
      </w:r>
    </w:p>
    <w:p w14:paraId="51D96CB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Gańko, poradnik „Offline znaczy zdrowiej. O cyfrowej higienie dla rodziców i wychowawców” (2024) </w:t>
      </w:r>
      <w:hyperlink r:id="rId6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C27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 zbudować zdrowe cyfrowe nawyki? Jak radzić sobie w świecie, w którym zewsząd otaczają nas informacje i bodźce? W poradniku można znaleźć odpowiedzi na te i inne pytania o cyfrową higienę</w:t>
      </w:r>
    </w:p>
    <w:p w14:paraId="41E8F2B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„Mniej znaczy więcej – o multiscreeningu i wielozadaniowości” (2024) </w:t>
      </w:r>
      <w:hyperlink r:id="rId6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https://it-szkola.edu.pl/publikacje,plik,101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0B46E3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W próbach nadążania za współczesnym światem ma nam pomóc jednoczesne wykonywanie kilku zadań, w tym również tych na ekranach wielu urządzeń naraz. Czy faktycznie jesteśmy wtedy skuteczniejsi? Czy można uciec z pułapki multitaskingu? </w:t>
      </w:r>
    </w:p>
    <w:p w14:paraId="44F4E0A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Marta Witkowska, broszura „Bezpiecznie w wirtualnej rzeczywistości” (2024)</w:t>
      </w:r>
    </w:p>
    <w:p w14:paraId="015AB0F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Jakie zmiany wniosą w obszar edukacji i szkolną rzeczy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wistość niepozornie wyglądające gogle i kontrolery? Jak w pełni wykorzy</w:t>
      </w:r>
      <w:r w:rsidRPr="005F3211">
        <w:rPr>
          <w:rFonts w:ascii="Aptos" w:hAnsi="Aptos"/>
          <w:sz w:val="22"/>
        </w:rPr>
        <w:softHyphen/>
      </w:r>
      <w:r w:rsidRPr="005F3211">
        <w:rPr>
          <w:rFonts w:ascii="Aptos" w:eastAsia="Aptos" w:hAnsi="Aptos" w:cs="Aptos"/>
          <w:sz w:val="22"/>
        </w:rPr>
        <w:t>stać potencjał wirtualnej rzeczywistości w szkole? Niezbędne porady można znaleźć w bezpłatnej broszurze dla nauczycieli opracowanej przez ekspertkę NASK.</w:t>
      </w:r>
    </w:p>
    <w:p w14:paraId="0F4304B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„Uczeń w cyfrowym świecie. Jak projektować działania profilaktyczne w szkole i przedszkolu” (2023) </w:t>
      </w:r>
      <w:hyperlink r:id="rId6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https://it-szkola.edu.pl/publikacje,plik,97</w:t>
        </w:r>
      </w:hyperlink>
      <w:r w:rsidRPr="005F3211">
        <w:rPr>
          <w:rFonts w:ascii="Aptos" w:eastAsia="Aptos" w:hAnsi="Aptos" w:cs="Aptos"/>
          <w:sz w:val="22"/>
        </w:rPr>
        <w:t xml:space="preserve">   </w:t>
      </w:r>
    </w:p>
    <w:p w14:paraId="1917A6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>Poradnik dla nauczycieli, wychowawców, pedagogów i psychologów szkolnych, w którym omawiamy  sposoby funkcjonowania w internecie małych dzieci i nastolatków oraz wymagania stawiane skutecznym programom i strategiom profilaktycznym dotyczącym bezpieczeństwa najmłodszych internautów.</w:t>
      </w:r>
    </w:p>
    <w:p w14:paraId="3B58D524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„FOMO, smartfony i ryzykowne zachowania… w realu” (2023) </w:t>
      </w:r>
      <w:hyperlink r:id="rId6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59F59BF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Jednym z celów lekcji z uczniami szkół ponadpodstawowych na podstawie tego scenariusza jest omówienie konsekwencji wybranych ryzykownych zachowań podejmowanych offline w trakcie korzystania ze smartfona. Materiał powstał na potrzeby akcji edukacyjnej #stopfomo, prowadzonej w ramach promocji projektu „FOMO 2022. Polacy a lęk przed odłączeniem”.</w:t>
      </w:r>
    </w:p>
    <w:p w14:paraId="3E6DE2D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scenariusz zajęć „FOMO a wielozadaniowość” (2023) </w:t>
      </w:r>
      <w:hyperlink r:id="rId6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https://it-szkola.edu.pl/publikacje,plik,95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18A5541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Czym jest multitasking i jak wielozadaniowość wpływa na procesy poznawcze? Znalezienie odpowiedzi na te pytania ułatwi lekcja na podstawie kolejnego scenariusza zajęć dla uczniów szkół ponadpodstawowych. Materiał powstał na potrzeby akcji edukacyjnej #stopfomo, prowadzonej w ramach promocji projektu „FOMO 2022. Polacy a lęk przed odłączeniem”.</w:t>
      </w:r>
    </w:p>
    <w:p w14:paraId="1996B57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przymus bycia na bieżąco” (2023) </w:t>
      </w:r>
      <w:hyperlink r:id="rId6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BD67C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zapoznaje uczniów szkół ponadpodstawowych z negatywnym wpływem postawy „always on” na zdrowie i samopoczucie oraz zachęca do zadbania o higienę cyfrową. Materiał powstał na potrzeby akcji edukacyjnej #stopfomo, prowadzonej w ramach promocji projektu „FOMO 2022. Polacy a lęk przed odłączeniem”.</w:t>
      </w:r>
    </w:p>
    <w:p w14:paraId="0E4348A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i nadużywanie smartfona” (2023) </w:t>
      </w:r>
      <w:hyperlink r:id="rId6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6474F8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Dzięki lekcji na podstawie tego scenariusza uczniowie szkół ponadpodstawowych przyjrzą się bliżej zjawisku FOMO i poznają mechanizmy uzależniania się od nowych technologii. Materiał powstał na potrzeby akcji edukacyjnej #stopfomo, prowadzonej w ramach promocji projektu „FOMO 2022. Polacy a lęk przed odłączeniem”.</w:t>
      </w:r>
    </w:p>
    <w:p w14:paraId="38C33A4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scenariusz zajęć „FOMO a relacje w mediach społecznościowych” (2023) </w:t>
      </w:r>
      <w:hyperlink r:id="rId6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4A055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szkół ponadpodstawowych dotyczy lęku przed odłączeniem od sieci w kontekście mediów społecznościowych i kreowania swojego perfekcyjnego wizerunku online.   Materiał powstał na potrzeby akcji edukacyjnej #stopfomo, prowadzonej w ramach promocji projektu „FOMO 2022. Polacy a lęk przed odłączeniem”.</w:t>
      </w:r>
    </w:p>
    <w:p w14:paraId="05F4F65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Rywczyńska, Julia Piechna, poradnik dla nauczycieli „Szkodliwe treści w internecie” (wyd. II, 2023</w:t>
      </w:r>
      <w:r w:rsidRPr="005F3211">
        <w:rPr>
          <w:rFonts w:ascii="Aptos" w:eastAsia="Aptos" w:hAnsi="Aptos" w:cs="Aptos"/>
          <w:sz w:val="22"/>
        </w:rPr>
        <w:t xml:space="preserve">) </w:t>
      </w:r>
      <w:hyperlink r:id="rId6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https://it-szkola.edu.pl/publikacje,plik,79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19C18A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przedstawia zagadnienia związane ze szkodliwymi treściami w sieci oraz ich wpływem na uczniów. Materiał m.in. wyjaśnia zjawisko, przybliża jego skalę, konsekwencje, a także podpowiada nauczycielom, jakie działania profilaktyczne może podjąć szkoła. Poradnik został przygotowany w ramach serii „Bezpieczni w sieci z OSE”.</w:t>
      </w:r>
    </w:p>
    <w:p w14:paraId="7C6A10A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Marta Witkowska, poradnik dla nauczycieli „FOMO i problemowe używanie internetu” (wyd. II, 2023) </w:t>
      </w:r>
      <w:hyperlink r:id="rId6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https://it-szkola.edu.pl/publikacje,plik,74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0E0F5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Publikacja opracowana w ramach cyklu „Bezpieczni w sieci z OSE” wprowadza nauczycieli w tematykę FOMO. W poradniku omówiono skutki nadużywania przez dzieci i młodzież nowych technologii oraz przedstawiono zasady cyfrowej higieny, o których warto rozmawiać z uczniami. Zawarto w nim też informacje na temat instytucji udzielających pomocy w przypadku uzależnienia od telefonu, internetu i gier cyfrowych.   </w:t>
      </w:r>
    </w:p>
    <w:p w14:paraId="127059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nauczycieli „Cyberprzemoc w szkole” (wyd. II, 2023) </w:t>
      </w:r>
      <w:hyperlink r:id="rId7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B1CA664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opracowana w ramach cyklu „Bezpieczni w sieci z OSE”. Przedstawia m.in. skalę zjawiska, jego prawne aspekty, zagrożenia i skutki oraz porady na temat działań profilaktycznych w szkole. W poradniku znajdują się również szkolne procedury reagowania oraz informacje o instytucjach udzielających specjalistycznej pomocy.</w:t>
      </w:r>
    </w:p>
    <w:p w14:paraId="152848B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Kwaśnik, poradnik dla nauczycieli „Sexting i nagie zdjęcia w sieci” (wyd. II, 2023) </w:t>
      </w:r>
      <w:hyperlink r:id="rId7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57B184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Poradnik z serii „Bezpieczni w sieci z OSE” omawia niebezpieczne zjawiska związane z ryzykownymi zachowaniami seksualnymi dzieci i młodzieży online. Nauczyciele dowiedzą się, na jakie zagrożenia zwrócić uwagę, jak rozmawiać o nich z uczniami oraz gdzie szukać pomocy w przypadku ich wystąpienia.</w:t>
      </w:r>
    </w:p>
    <w:p w14:paraId="1E5E6C27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„Nastolatki i gry cyfrowe” (wyd. II, 2023) </w:t>
      </w:r>
      <w:hyperlink r:id="rId7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767D54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Poradnik omawia popularne wśród dzieci i młodzieży zjawisko gamingu. Przedstawiono w nim pozytywne oraz negatywne aspekty gier cyfrowych. Rodzice dowiedzą się, czym cyfrowy świat przyciąga ich dziecko, jak gry pomagają w rozwoju, kiedy zaczyna się uzależnienie oraz gdzie zgłosić się po pomoc.</w:t>
      </w:r>
    </w:p>
    <w:p w14:paraId="556DFF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Marta Witkowska, poradnik dla rodziców „Sharenting i wizerunek dziecka w sieci” (wyd. II, 2023) </w:t>
      </w:r>
      <w:hyperlink r:id="rId7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7DF668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omawia zjawisko sharentingu oraz przedstawia zagrożenia, jakie mogą być związane z nierozważnym udostępnianiem wizerunku dziecka w sieci. Rodzice znajdą w poradniku także praktyczne wskazówki, jak pomagać dziecku w budowaniu pozytywnego wizerunku w sieci.</w:t>
      </w:r>
    </w:p>
    <w:p w14:paraId="506D0EB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Julia Piechna, poradnik dla rodziców „Szkodliwe treści w internecie. NIE AKCEPTUJĘ, REAGUJĘ!” (wyd. II, 2023) </w:t>
      </w:r>
      <w:hyperlink r:id="rId7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2DACCB7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przedstawia zagadnienia związane ze szkodliwymi treściami, z jakimi mogą się spotkać dzieci w internecie. Materiały omawiają wybrane niebezpieczne zjawiska oraz ich wpływ na nieletnich.</w:t>
      </w:r>
    </w:p>
    <w:p w14:paraId="1EEC457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Anna Kwaśnik, poradnik dla rodziców „Sexting i nagie zdjęcia. Twoje dziecko i ryzykowne zachowania online” (wyd. II, 2023)</w:t>
      </w:r>
      <w:r w:rsidRPr="005F3211">
        <w:rPr>
          <w:rFonts w:ascii="Aptos" w:eastAsia="Aptos" w:hAnsi="Aptos" w:cs="Aptos"/>
          <w:sz w:val="22"/>
        </w:rPr>
        <w:t xml:space="preserve"> </w:t>
      </w:r>
      <w:hyperlink r:id="rId7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6932074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Poradnik omawia zjawisko sextingu. W publikacji przybliżono niebezpieczeństwa związane z podejmowaniem przez dzieci i młodzież ryzykownych zachowań w sieci. Materiały zawierają również wskazówki, co zrobić, gdy dziecko stanie się ofiarą lub sprawcą sextingu.</w:t>
      </w:r>
    </w:p>
    <w:p w14:paraId="3F4D205B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poradnik dla rodziców „Cyberprzemoc. Włącz blokadę na nękanie” (wyd. II, 2023) </w:t>
      </w:r>
      <w:hyperlink r:id="rId7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0CDF117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lastRenderedPageBreak/>
        <w:t>Poradnik dla rodziców omawia problem cyberprzemocy wśród młodych użytkowników sieci. Przedstawiona zostaje skala zjawiska, prawne aspekty i konsekwencje oraz praktyczne porady dotyczące działań pomagających chronić dzieci i młodzież.</w:t>
      </w:r>
    </w:p>
    <w:p w14:paraId="64ACA90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poradnik dla rodziców „FOMO i nadużywanie nowych technologii” (wyd. II, 2023) </w:t>
      </w:r>
      <w:hyperlink r:id="rId7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https://it-szkola.edu.pl/publikacje,plik,41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EDCC230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Publikacja porusza zagadnienie związane ze zjawiskiem nazywanym FOMO, czyli lękiem przed odłączeniem od sieci. Poradnik omawia problem nadużywania nowych technologii przez dzieci i młodzież. W materiale znajdują się również porady, jak pomóc dziecku zrównoważyć aktywności online i offline.</w:t>
      </w:r>
    </w:p>
    <w:p w14:paraId="06128D13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„(Cyber)bezpieczne święta z OSE” (2022) </w:t>
      </w:r>
      <w:hyperlink r:id="rId7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https://it-szkola.edu.pl/publikacje,plik,90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0BAB90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Jak zadbać o swoje bezpieczeństwo online w okresie przedświątecznym? W poradniku można znaleźć pomocne wskazówki dotyczące m.in. cyfrowych prezentów, phishingu czy zakupów w sklepach internetowych.    </w:t>
      </w:r>
    </w:p>
    <w:p w14:paraId="6658A13F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„e-Pomocni! Konkurs dl@ OSEhero” (2022) </w:t>
      </w:r>
      <w:hyperlink r:id="rId7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12EE31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E-broszura zawiera cztery karty pracy dla nauczycieli, nagrodzone w konkursie OSE „e-Pomocni! Konkurs dl@ OSEhero”. Materiały te można wykorzystać podczas lekcji dotyczących bezpieczeństwa online.</w:t>
      </w:r>
    </w:p>
    <w:p w14:paraId="2ECA2D0A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Broszura „Historie z sieci wzięte” (2022) </w:t>
      </w:r>
      <w:hyperlink r:id="rId8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D2EAA1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Broszura prezentuje prace nagrodzone w konkursie OSE dla uczniów „Historie z sieci wzięte”. W publikacji znajdują się 32 pouczające historie o Brzydkim Kaczątku, Dedalu i Ikarze, Alinie i Balladynie oraz Romeo i Julii, którzy mimo przeciwności losu wychodzą z cyfrowych opałów.</w:t>
      </w:r>
    </w:p>
    <w:p w14:paraId="223FAC1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Arseniuk, scenariusz lekcji „Nie wywołuj hejtu z lasu. Czerwony Kapturek i cyberprzemoc” (2021) </w:t>
      </w:r>
      <w:hyperlink r:id="rId8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https://it-szkola.edu.pl/publikacje,plik,82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FBAAF1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zajęć dla uczniów klas 5–6 szkoły podstawowej dotyczy cyberprzemocy – przybliża zarówno przyczyny i konsekwencje agresji w sieci, jak i konstruktywne sposoby reagowania na działania cyfrowych agresorów.</w:t>
      </w:r>
    </w:p>
    <w:p w14:paraId="37DD294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Rywczyńska, zespół ekspertów OSE, infografiki „Szkodliwe treści w internecie” (2021) </w:t>
      </w:r>
      <w:hyperlink r:id="rId82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https://it-szkola.edu.pl/publikacje,plik,81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3A84792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Infografiki opracowane w ramach serii „Bezpieczni w sieci z OSE” prezentują najważniejsze informacje na temat szkodliwych treści w internecie. Zapoznają nauczycieli z przykładami niebezpiecznych materiałów, ich możliwymi konsekwencjami dla odbiorców oraz podpowiadają, jak pracować z uczniami i gdzie uzyskać pomoc w razie wystąpienia zagrożenia.</w:t>
      </w:r>
    </w:p>
    <w:p w14:paraId="0728C58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Fenik-Gaberle, scenariusz zajęć profilaktycznych „Czy wystarczy mi wyobraźnia? Ryzykowne zachowania w internecie: szkodliwe treści” (2021) </w:t>
      </w:r>
      <w:hyperlink r:id="rId83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https://it-szkola.edu.pl/publikacje,plik,80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422DB4C3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Opracowany w ramach cyklu „Bezpieczni w sieci z OSE” materiał pozwoli nauczycielom przeprowadzić zajęcia omawiające zagadnienie szkodliwych treści w sieci oraz ich wpływu na nastoletnich odbiorców. Scenariusz zajęć profilaktycznych adresowany do uczniów w wieku 13–15 lat.</w:t>
      </w:r>
    </w:p>
    <w:p w14:paraId="6E7C80F1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lastRenderedPageBreak/>
        <w:t xml:space="preserve">Renata Arseniuk, scenariusz lekcji „Złapani w sieć. Złota Rybka i niebezpieczne kontakty online” (2021) </w:t>
      </w:r>
      <w:hyperlink r:id="rId84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https://it-szkola.edu.pl/publikacje,plik,78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   </w:t>
      </w:r>
    </w:p>
    <w:p w14:paraId="396B9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dotyczy child groomingu, uwrażliwia na ryzyko związane z podejmowaniem kontaktów w internecie z nieznanymi osobami oraz próby manipulacji, a także przybliża właściwe sposoby reagowania na próby uwodzenia dzicka w sieci. Przeznaczony dla uczniów klas 5–6 szkoły podstawowej.</w:t>
      </w:r>
    </w:p>
    <w:p w14:paraId="6EACDC96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Renata Arseniuk, scenariusz lekcji „Otwórz oczy – internet to nie wszystko. Śpiąca Królewna i FOMO” (2021) </w:t>
      </w:r>
      <w:hyperlink r:id="rId85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https://it-szkola.edu.pl/publikacje,plik,77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89748A5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Scenariusz lekcji adresowany do uczniów klas 5–6 szkoły podstawowej, który zwraca uwagę na problem zbytniego zanurzenia w wirtualnym świecie i przywiązania do urządzeń cyfrowych. Materiał zapoznaje z definicją FOMO oraz skutkami spędzania wielu godzin w internecie lub przed ekranem smartfona.</w:t>
      </w:r>
    </w:p>
    <w:p w14:paraId="5ECAE058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Marta Witkowska, zespół ekspertów OSE, infografiki „FOMO i problemowe używanie internetu” </w:t>
      </w:r>
      <w:hyperlink r:id="rId86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https://it-szkola.edu.pl/publikacje,plik,76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280D7A4B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Materiał prezentuje pigułkę wiedzy na temat FOMO i skali zjawiska wśród polskich nastolatków. Opisuje niepokojące symptomy, na jakie nauczyciele powinni zwrócić uwagę, a także przekazuje informacje, jak pomóc uczniom wypracować zdrowe cyfrowe nawyki. Infografiki zostały opracowane w ramach cyklu „Bezpieczni w sieci z OSE”.</w:t>
      </w:r>
    </w:p>
    <w:p w14:paraId="28195F6C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Fenik-Gaberle, scenariusz zajęć profilaktycznych „Jak się nie zaplątać w sieci? Ryzykowne zachowania w internecie: FOMO i problemowe używanie internetu” (2021) </w:t>
      </w:r>
      <w:hyperlink r:id="rId87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https://it-szkola.edu.pl/publikacje,plik,75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06E735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Przygotowany w ramach serii „Bezpieczni w sieci z OSE” materiał pozwoli nauczycielom przeprowadzić lekcje na temat zagrożeń związanych z FOMO i problemowym korzystaniem z internetu. Podczas zajęć uczniowie m.in. poszerzą swoją wiedzę na temat nadużywania urządzeń cyfrowych, popracują nad umiejętnościami samoobserwacji i zastanowią się nad własnymi cyfrowymi nawykami.</w:t>
      </w:r>
    </w:p>
    <w:p w14:paraId="584BF140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>Katarzyna Fenik-Gaberle,</w:t>
      </w:r>
      <w:r w:rsidRPr="005F3211">
        <w:rPr>
          <w:rFonts w:ascii="Aptos" w:eastAsia="Aptos" w:hAnsi="Aptos" w:cs="Aptos"/>
          <w:sz w:val="22"/>
        </w:rPr>
        <w:t xml:space="preserve"> </w:t>
      </w:r>
      <w:r w:rsidRPr="005F3211">
        <w:rPr>
          <w:rFonts w:ascii="Aptos" w:eastAsia="Aptos" w:hAnsi="Aptos" w:cs="Aptos"/>
          <w:b/>
          <w:bCs/>
          <w:sz w:val="22"/>
        </w:rPr>
        <w:t xml:space="preserve">scenariusz zajęć profilaktycznych „My wszyscy. Ryzykowne zachowania w internecie: cyberprzemoc” (2021) </w:t>
      </w:r>
      <w:hyperlink r:id="rId88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https://it-szkola.edu.pl/publikacje,plik,73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74730ED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Przygotowany w ramach serii „Bezpieczni w sieci z OSE” scenariusz zajęć profilaktycznych zapoznaje uczniów z tematem cyberprzemocy. Podczas zajęć młodzież m.in. poszerzy swoją wiedzę dotyczącą tego zagrożenia, zapozna się ze sposobami zapobiegania jego konsekwencjom oraz wpływem, jaki może wywierać na uczniów.</w:t>
      </w:r>
    </w:p>
    <w:p w14:paraId="7D0E6D0E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Borkowska, zespół ekspertów OSE, infografiki „Cyberprzemoc w szkole” (2021) </w:t>
      </w:r>
      <w:hyperlink r:id="rId89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https://it-szkola.edu.pl/publikacje,plik,72</w:t>
        </w:r>
      </w:hyperlink>
      <w:r w:rsidRPr="005F3211">
        <w:rPr>
          <w:rFonts w:ascii="Aptos" w:eastAsia="Aptos" w:hAnsi="Aptos" w:cs="Aptos"/>
          <w:sz w:val="22"/>
        </w:rPr>
        <w:t xml:space="preserve"> </w:t>
      </w:r>
    </w:p>
    <w:p w14:paraId="2D7AAF98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Infografiki opracowane w ramach edukacyjnego cyklu „Bezpieczni w sieci z OSE” przedstawiają najważniejsze informacje dotyczące cyberprzemocy w szkołach. Materiały prezentują m.in. skalę zjawiska, najczęstsze formy występowania, wskazówki działań profilaktycznych dla szkół, a także podpowiadają, gdzie szukać pomocy.</w:t>
      </w:r>
    </w:p>
    <w:p w14:paraId="56AF1749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Katarzyna Fenik-Gaberle, scenariusz zajęć profilaktycznych „Decyzja. Ryzykowne zachowania w internecie: sexting” (2021) </w:t>
      </w:r>
      <w:hyperlink r:id="rId90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https://it-szkola.edu.pl/publikacje,plik,70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61D26C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Scenariusz opracowany w ramach cyklu „Bezpieczni w sieci z OSE” zapoznaje uczniów ze skutkami przekazania swoich intymnych materiałów oraz udostępniania wizerunku innej osoby bez jej wiedzy i </w:t>
      </w:r>
      <w:r w:rsidRPr="005F3211">
        <w:rPr>
          <w:rFonts w:ascii="Aptos" w:eastAsia="Aptos" w:hAnsi="Aptos" w:cs="Aptos"/>
          <w:sz w:val="22"/>
        </w:rPr>
        <w:lastRenderedPageBreak/>
        <w:t>świadomej zgody. Uczy też podejmowania decyzji i szacowania ryzyka związanego z angażowaniem się w zachowania sextingowe.</w:t>
      </w:r>
    </w:p>
    <w:p w14:paraId="7765A9A2" w14:textId="77777777" w:rsidR="0095176F" w:rsidRPr="005F3211" w:rsidRDefault="0095176F" w:rsidP="0095176F">
      <w:pPr>
        <w:pStyle w:val="Akapitzlist"/>
        <w:numPr>
          <w:ilvl w:val="0"/>
          <w:numId w:val="19"/>
        </w:numPr>
        <w:spacing w:line="257" w:lineRule="auto"/>
        <w:rPr>
          <w:rFonts w:ascii="Aptos" w:eastAsia="Aptos" w:hAnsi="Aptos" w:cs="Aptos"/>
          <w:b/>
          <w:bCs/>
          <w:sz w:val="22"/>
        </w:rPr>
      </w:pPr>
      <w:r w:rsidRPr="005F3211">
        <w:rPr>
          <w:rFonts w:ascii="Aptos" w:eastAsia="Aptos" w:hAnsi="Aptos" w:cs="Aptos"/>
          <w:b/>
          <w:bCs/>
          <w:sz w:val="22"/>
        </w:rPr>
        <w:t xml:space="preserve">Anna Kwaśnik, zespół ekspertów OSE, infografiki „Sexting i nagie zdjęcia w sieci” (2021) </w:t>
      </w:r>
      <w:hyperlink r:id="rId91">
        <w:r w:rsidRPr="005F3211">
          <w:rPr>
            <w:rStyle w:val="Hipercze"/>
            <w:rFonts w:ascii="Aptos" w:hAnsi="Aptos"/>
            <w:color w:val="467886"/>
            <w:sz w:val="22"/>
          </w:rPr>
          <w:t>https://it-szkola.edu.pl/publikacje,plik,69</w:t>
        </w:r>
      </w:hyperlink>
      <w:r w:rsidRPr="005F3211">
        <w:rPr>
          <w:rFonts w:ascii="Aptos" w:eastAsia="Aptos" w:hAnsi="Aptos" w:cs="Aptos"/>
          <w:b/>
          <w:bCs/>
          <w:sz w:val="22"/>
        </w:rPr>
        <w:t xml:space="preserve"> </w:t>
      </w:r>
    </w:p>
    <w:p w14:paraId="1229AA09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>Infografiki opracowane w ramach cyklu „Bezpieczni w sieci z OSE” pokazują skalę sextingu i przybliżają inne niebezpieczne zjawiska prowadzące do wytwarzania przez dzieci i młodzież intymnych treści. Zawierają też procedurę zgłaszania sextingu w szkole oraz wskazują, gdzie można uzyskać pomoc w przypadku podjęcia przez ucznia ryzykownych zachowań.</w:t>
      </w:r>
    </w:p>
    <w:p w14:paraId="636CCA3F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F97CED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E61266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E5CB12A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2505777E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5DC5F171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0DCC5FA2" w14:textId="77777777" w:rsidR="0095176F" w:rsidRPr="005F3211" w:rsidRDefault="0095176F" w:rsidP="0095176F">
      <w:pPr>
        <w:spacing w:line="257" w:lineRule="auto"/>
        <w:rPr>
          <w:rFonts w:ascii="Aptos" w:hAnsi="Aptos"/>
          <w:sz w:val="22"/>
        </w:rPr>
      </w:pPr>
      <w:r w:rsidRPr="005F3211">
        <w:rPr>
          <w:rFonts w:ascii="Aptos" w:eastAsia="Aptos" w:hAnsi="Aptos" w:cs="Aptos"/>
          <w:sz w:val="22"/>
        </w:rPr>
        <w:t xml:space="preserve"> </w:t>
      </w:r>
    </w:p>
    <w:p w14:paraId="747D8CAF" w14:textId="77777777" w:rsidR="0095176F" w:rsidRPr="005F3211" w:rsidRDefault="0095176F" w:rsidP="0095176F">
      <w:pPr>
        <w:spacing w:line="257" w:lineRule="auto"/>
        <w:rPr>
          <w:rFonts w:ascii="Aptos" w:eastAsia="Aptos" w:hAnsi="Aptos" w:cs="Aptos"/>
          <w:sz w:val="22"/>
        </w:rPr>
      </w:pPr>
    </w:p>
    <w:p w14:paraId="0F8B16AE" w14:textId="77777777" w:rsidR="0095176F" w:rsidRPr="005F3211" w:rsidRDefault="0095176F" w:rsidP="0095176F">
      <w:pPr>
        <w:rPr>
          <w:rFonts w:ascii="Aptos" w:hAnsi="Aptos"/>
          <w:sz w:val="22"/>
        </w:rPr>
      </w:pPr>
    </w:p>
    <w:p w14:paraId="41DCB52B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4B1F0B90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10B5E18" w14:textId="77777777" w:rsidR="00DF2083" w:rsidRPr="005F3211" w:rsidRDefault="00DF2083" w:rsidP="00DF2083">
      <w:pPr>
        <w:rPr>
          <w:rFonts w:ascii="Aptos" w:hAnsi="Aptos"/>
          <w:sz w:val="22"/>
        </w:rPr>
      </w:pPr>
    </w:p>
    <w:p w14:paraId="0A54BD27" w14:textId="77777777" w:rsidR="00DF2083" w:rsidRPr="005F3211" w:rsidRDefault="00DF2083" w:rsidP="00DF2083">
      <w:pPr>
        <w:spacing w:line="259" w:lineRule="auto"/>
        <w:rPr>
          <w:rFonts w:ascii="Aptos" w:hAnsi="Aptos"/>
          <w:sz w:val="22"/>
        </w:rPr>
      </w:pPr>
    </w:p>
    <w:p w14:paraId="6FE92AE7" w14:textId="77777777" w:rsidR="00017F84" w:rsidRPr="005F3211" w:rsidRDefault="00017F84" w:rsidP="000D5E7B">
      <w:pPr>
        <w:rPr>
          <w:rFonts w:ascii="Aptos" w:hAnsi="Aptos"/>
          <w:sz w:val="22"/>
        </w:rPr>
      </w:pPr>
    </w:p>
    <w:sectPr w:rsidR="00017F84" w:rsidRPr="005F3211" w:rsidSect="00DF2083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1906" w:h="16838" w:code="9"/>
      <w:pgMar w:top="992" w:right="992" w:bottom="1985" w:left="992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450B" w14:textId="77777777" w:rsidR="00850553" w:rsidRDefault="00850553" w:rsidP="00C7677C">
      <w:pPr>
        <w:spacing w:after="0"/>
      </w:pPr>
      <w:r>
        <w:separator/>
      </w:r>
    </w:p>
  </w:endnote>
  <w:endnote w:type="continuationSeparator" w:id="0">
    <w:p w14:paraId="5CE3B423" w14:textId="77777777" w:rsidR="00850553" w:rsidRDefault="00850553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03A4" w14:textId="77777777" w:rsidR="00350883" w:rsidRDefault="00350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C1536E" w14:paraId="46A98FC0" w14:textId="77777777" w:rsidTr="00FB5B84">
      <w:trPr>
        <w:trHeight w:val="495"/>
      </w:trPr>
      <w:tc>
        <w:tcPr>
          <w:tcW w:w="904" w:type="pct"/>
          <w:vAlign w:val="center"/>
        </w:tcPr>
        <w:p w14:paraId="048EE85B" w14:textId="77777777" w:rsidR="00C1536E" w:rsidRPr="0008344C" w:rsidRDefault="00C1536E" w:rsidP="0008344C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45196B">
            <w:rPr>
              <w:b/>
              <w:bCs/>
              <w:sz w:val="16"/>
              <w:szCs w:val="18"/>
            </w:rPr>
            <w:t>-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79749EC2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09FB5F0F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0B7A693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72222CC1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241BCB8C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595C6ED5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4A14CB54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1AC92937" w14:textId="77777777" w:rsidR="00C1536E" w:rsidRPr="0008344C" w:rsidRDefault="00C1536E" w:rsidP="0008344C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323ED256" w14:textId="77777777" w:rsidR="00C1536E" w:rsidRPr="006F0FF4" w:rsidRDefault="00C1536E" w:rsidP="00C1536E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2F17FF4A" w14:textId="77777777" w:rsidR="00C1536E" w:rsidRPr="00C1536E" w:rsidRDefault="00C1536E" w:rsidP="00C1536E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71FC98BB" w14:textId="77777777" w:rsidR="006761B2" w:rsidRDefault="006761B2" w:rsidP="009B65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4"/>
      <w:gridCol w:w="1891"/>
      <w:gridCol w:w="1701"/>
      <w:gridCol w:w="3685"/>
      <w:gridCol w:w="851"/>
    </w:tblGrid>
    <w:tr w:rsidR="00DF2083" w14:paraId="6C84B0EA" w14:textId="77777777" w:rsidTr="00873EF5">
      <w:trPr>
        <w:trHeight w:val="495"/>
      </w:trPr>
      <w:tc>
        <w:tcPr>
          <w:tcW w:w="904" w:type="pct"/>
          <w:vAlign w:val="center"/>
        </w:tcPr>
        <w:p w14:paraId="0DAF554C" w14:textId="77777777" w:rsidR="00DF2083" w:rsidRPr="0008344C" w:rsidRDefault="00DF2083" w:rsidP="00DF2083">
          <w:pPr>
            <w:rPr>
              <w:b/>
              <w:bCs/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NASK</w:t>
          </w:r>
          <w:r w:rsidR="00350883" w:rsidRPr="00350883">
            <w:rPr>
              <w:b/>
              <w:bCs/>
              <w:sz w:val="16"/>
              <w:szCs w:val="18"/>
            </w:rPr>
            <w:t xml:space="preserve"> – </w:t>
          </w:r>
          <w:r w:rsidRPr="0008344C">
            <w:rPr>
              <w:b/>
              <w:bCs/>
              <w:sz w:val="16"/>
              <w:szCs w:val="18"/>
            </w:rPr>
            <w:t>PIB</w:t>
          </w:r>
        </w:p>
        <w:p w14:paraId="1A67FBFC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ul. Kolska 12</w:t>
          </w:r>
        </w:p>
        <w:p w14:paraId="223AAEF1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01–045 Warszawa</w:t>
          </w:r>
        </w:p>
      </w:tc>
      <w:tc>
        <w:tcPr>
          <w:tcW w:w="953" w:type="pct"/>
          <w:vAlign w:val="center"/>
        </w:tcPr>
        <w:p w14:paraId="40561676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NIP:</w:t>
          </w:r>
          <w:r w:rsidRPr="0008344C">
            <w:rPr>
              <w:sz w:val="16"/>
              <w:szCs w:val="18"/>
            </w:rPr>
            <w:t xml:space="preserve"> 521 04 17 157</w:t>
          </w:r>
        </w:p>
        <w:p w14:paraId="41A88E9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Regon:</w:t>
          </w:r>
          <w:r w:rsidRPr="0008344C">
            <w:rPr>
              <w:sz w:val="16"/>
              <w:szCs w:val="18"/>
            </w:rPr>
            <w:t xml:space="preserve"> 010464542</w:t>
          </w:r>
        </w:p>
        <w:p w14:paraId="7A7271D8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b/>
              <w:bCs/>
              <w:sz w:val="16"/>
              <w:szCs w:val="18"/>
            </w:rPr>
            <w:t>KRS:</w:t>
          </w:r>
          <w:r w:rsidRPr="0008344C">
            <w:rPr>
              <w:sz w:val="16"/>
              <w:szCs w:val="18"/>
            </w:rPr>
            <w:t xml:space="preserve"> 0000012938</w:t>
          </w:r>
        </w:p>
      </w:tc>
      <w:tc>
        <w:tcPr>
          <w:tcW w:w="857" w:type="pct"/>
          <w:vAlign w:val="center"/>
        </w:tcPr>
        <w:p w14:paraId="1386608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nask@nask.pl</w:t>
          </w:r>
        </w:p>
        <w:p w14:paraId="25312A94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+48 22 380 82 00</w:t>
          </w:r>
        </w:p>
        <w:p w14:paraId="6A3B30F3" w14:textId="77777777" w:rsidR="00DF2083" w:rsidRPr="0008344C" w:rsidRDefault="00DF2083" w:rsidP="00DF2083">
          <w:pPr>
            <w:rPr>
              <w:sz w:val="16"/>
              <w:szCs w:val="18"/>
            </w:rPr>
          </w:pPr>
          <w:r w:rsidRPr="0008344C">
            <w:rPr>
              <w:sz w:val="16"/>
              <w:szCs w:val="18"/>
            </w:rPr>
            <w:t>+48 22 380 82 01</w:t>
          </w:r>
        </w:p>
      </w:tc>
      <w:tc>
        <w:tcPr>
          <w:tcW w:w="1857" w:type="pct"/>
          <w:vAlign w:val="center"/>
        </w:tcPr>
        <w:p w14:paraId="7BD1DB86" w14:textId="77777777" w:rsidR="00DF2083" w:rsidRPr="006F0FF4" w:rsidRDefault="00DF2083" w:rsidP="00DF2083">
          <w:pPr>
            <w:pStyle w:val="Nagwek"/>
            <w:jc w:val="center"/>
            <w:rPr>
              <w:sz w:val="16"/>
              <w:szCs w:val="18"/>
            </w:rPr>
          </w:pPr>
        </w:p>
      </w:tc>
      <w:tc>
        <w:tcPr>
          <w:tcW w:w="429" w:type="pct"/>
          <w:vAlign w:val="bottom"/>
        </w:tcPr>
        <w:p w14:paraId="3CDFB08C" w14:textId="77777777" w:rsidR="00DF2083" w:rsidRPr="00C1536E" w:rsidRDefault="00DF2083" w:rsidP="00DF2083">
          <w:pPr>
            <w:jc w:val="right"/>
            <w:rPr>
              <w:b/>
              <w:bCs/>
              <w:color w:val="0750BE" w:themeColor="accent2"/>
            </w:rPr>
          </w:pPr>
          <w:r w:rsidRPr="003B4D84">
            <w:rPr>
              <w:b/>
              <w:bCs/>
              <w:color w:val="0750BE" w:themeColor="accent2"/>
            </w:rPr>
            <w:t>nask.pl</w:t>
          </w:r>
        </w:p>
      </w:tc>
    </w:tr>
  </w:tbl>
  <w:p w14:paraId="3983FAD8" w14:textId="77777777" w:rsidR="00DF2083" w:rsidRDefault="00DF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C4B6" w14:textId="77777777" w:rsidR="00850553" w:rsidRDefault="00850553" w:rsidP="00C7677C">
      <w:pPr>
        <w:spacing w:after="0"/>
      </w:pPr>
      <w:r>
        <w:separator/>
      </w:r>
    </w:p>
  </w:footnote>
  <w:footnote w:type="continuationSeparator" w:id="0">
    <w:p w14:paraId="579C9E25" w14:textId="77777777" w:rsidR="00850553" w:rsidRDefault="00850553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EB6" w14:textId="77777777" w:rsidR="00350883" w:rsidRDefault="00350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77C6" w14:textId="77777777" w:rsidR="00C7677C" w:rsidRDefault="00C1536E">
    <w:pPr>
      <w:pStyle w:val="Nagwek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3598D64" wp14:editId="403470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675" cy="10684510"/>
          <wp:effectExtent l="0" t="0" r="3175" b="2540"/>
          <wp:wrapNone/>
          <wp:docPr id="147927660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76602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0B77" w14:textId="77777777" w:rsidR="00DF2083" w:rsidRDefault="00DF2083" w:rsidP="00DF2083">
    <w:r>
      <w:rPr>
        <w:noProof/>
      </w:rPr>
      <w:drawing>
        <wp:inline distT="0" distB="0" distL="0" distR="0" wp14:anchorId="476D6783" wp14:editId="3895366B">
          <wp:extent cx="1800000" cy="306000"/>
          <wp:effectExtent l="0" t="0" r="0" b="0"/>
          <wp:docPr id="254479137" name="Grafika 25447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0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11D40A4B" wp14:editId="4ACCB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84510"/>
          <wp:effectExtent l="0" t="0" r="3175" b="2540"/>
          <wp:wrapNone/>
          <wp:docPr id="605644055" name="Obraz 5" descr="Obraz zawierający zrzut ekranu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44055" name="Obraz 5" descr="Obraz zawierający zrzut ekranu, biał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8C12D" w14:textId="77777777" w:rsidR="00DF2083" w:rsidRPr="00DF2083" w:rsidRDefault="00DF2083" w:rsidP="00DF2083">
    <w:pPr>
      <w:rPr>
        <w:color w:val="000000" w:themeColor="text1"/>
        <w:sz w:val="21"/>
        <w:szCs w:val="21"/>
      </w:rPr>
    </w:pPr>
    <w:r w:rsidRPr="00DF2083">
      <w:rPr>
        <w:color w:val="000000" w:themeColor="text1"/>
        <w:sz w:val="21"/>
        <w:szCs w:val="21"/>
      </w:rPr>
      <w:t>Państwowy Instytut Badawczy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E87"/>
    <w:multiLevelType w:val="hybridMultilevel"/>
    <w:tmpl w:val="8DB61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FC9D"/>
    <w:multiLevelType w:val="hybridMultilevel"/>
    <w:tmpl w:val="1DE6608A"/>
    <w:lvl w:ilvl="0" w:tplc="EA346878">
      <w:start w:val="1"/>
      <w:numFmt w:val="decimal"/>
      <w:lvlText w:val="%1."/>
      <w:lvlJc w:val="left"/>
      <w:pPr>
        <w:ind w:left="720" w:hanging="360"/>
      </w:pPr>
    </w:lvl>
    <w:lvl w:ilvl="1" w:tplc="32AEAD0E">
      <w:start w:val="1"/>
      <w:numFmt w:val="lowerLetter"/>
      <w:lvlText w:val="%2."/>
      <w:lvlJc w:val="left"/>
      <w:pPr>
        <w:ind w:left="1440" w:hanging="360"/>
      </w:pPr>
    </w:lvl>
    <w:lvl w:ilvl="2" w:tplc="93E439BE">
      <w:start w:val="1"/>
      <w:numFmt w:val="lowerRoman"/>
      <w:lvlText w:val="%3."/>
      <w:lvlJc w:val="right"/>
      <w:pPr>
        <w:ind w:left="2160" w:hanging="180"/>
      </w:pPr>
    </w:lvl>
    <w:lvl w:ilvl="3" w:tplc="9C3640C8">
      <w:start w:val="1"/>
      <w:numFmt w:val="decimal"/>
      <w:lvlText w:val="%4."/>
      <w:lvlJc w:val="left"/>
      <w:pPr>
        <w:ind w:left="2880" w:hanging="360"/>
      </w:pPr>
    </w:lvl>
    <w:lvl w:ilvl="4" w:tplc="C2AAAC08">
      <w:start w:val="1"/>
      <w:numFmt w:val="lowerLetter"/>
      <w:lvlText w:val="%5."/>
      <w:lvlJc w:val="left"/>
      <w:pPr>
        <w:ind w:left="3600" w:hanging="360"/>
      </w:pPr>
    </w:lvl>
    <w:lvl w:ilvl="5" w:tplc="44827CC4">
      <w:start w:val="1"/>
      <w:numFmt w:val="lowerRoman"/>
      <w:lvlText w:val="%6."/>
      <w:lvlJc w:val="right"/>
      <w:pPr>
        <w:ind w:left="4320" w:hanging="180"/>
      </w:pPr>
    </w:lvl>
    <w:lvl w:ilvl="6" w:tplc="EF760434">
      <w:start w:val="1"/>
      <w:numFmt w:val="decimal"/>
      <w:lvlText w:val="%7."/>
      <w:lvlJc w:val="left"/>
      <w:pPr>
        <w:ind w:left="5040" w:hanging="360"/>
      </w:pPr>
    </w:lvl>
    <w:lvl w:ilvl="7" w:tplc="8B4C503C">
      <w:start w:val="1"/>
      <w:numFmt w:val="lowerLetter"/>
      <w:lvlText w:val="%8."/>
      <w:lvlJc w:val="left"/>
      <w:pPr>
        <w:ind w:left="5760" w:hanging="360"/>
      </w:pPr>
    </w:lvl>
    <w:lvl w:ilvl="8" w:tplc="758CD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349"/>
    <w:multiLevelType w:val="multilevel"/>
    <w:tmpl w:val="447E1DC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B0480"/>
    <w:multiLevelType w:val="multilevel"/>
    <w:tmpl w:val="55D8B74E"/>
    <w:lvl w:ilvl="0">
      <w:start w:val="1"/>
      <w:numFmt w:val="bullet"/>
      <w:pStyle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2903"/>
    <w:multiLevelType w:val="hybridMultilevel"/>
    <w:tmpl w:val="95C8AEF2"/>
    <w:lvl w:ilvl="0" w:tplc="229C21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2A3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CC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22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7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E8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A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D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6D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7610C"/>
    <w:multiLevelType w:val="hybridMultilevel"/>
    <w:tmpl w:val="80049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6E3DCF"/>
    <w:multiLevelType w:val="hybridMultilevel"/>
    <w:tmpl w:val="DE04F746"/>
    <w:lvl w:ilvl="0" w:tplc="E6FE32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F37"/>
    <w:multiLevelType w:val="hybridMultilevel"/>
    <w:tmpl w:val="374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D781D0F"/>
    <w:multiLevelType w:val="multilevel"/>
    <w:tmpl w:val="7DE068D4"/>
    <w:lvl w:ilvl="0">
      <w:start w:val="1"/>
      <w:numFmt w:val="bullet"/>
      <w:lvlText w:val=""/>
      <w:lvlJc w:val="left"/>
      <w:pPr>
        <w:ind w:left="425" w:hanging="425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2" w15:restartNumberingAfterBreak="0">
    <w:nsid w:val="5E594247"/>
    <w:multiLevelType w:val="multilevel"/>
    <w:tmpl w:val="CFB600AE"/>
    <w:lvl w:ilvl="0">
      <w:start w:val="1"/>
      <w:numFmt w:val="decimal"/>
      <w:pStyle w:val="Wypunktowanie"/>
      <w:lvlText w:val="%1."/>
      <w:lvlJc w:val="left"/>
      <w:pPr>
        <w:ind w:left="425" w:hanging="425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  <w:color w:val="1B3961" w:themeColor="accent1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  <w:color w:val="1B3961" w:themeColor="accent1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  <w:color w:val="1B3961" w:themeColor="accent1"/>
      </w:r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3D7534"/>
    <w:multiLevelType w:val="hybridMultilevel"/>
    <w:tmpl w:val="8DB61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75B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B3961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B3961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B3961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B3961" w:themeColor="accent1"/>
      </w:rPr>
    </w:lvl>
  </w:abstractNum>
  <w:num w:numId="1" w16cid:durableId="1439181781">
    <w:abstractNumId w:val="10"/>
  </w:num>
  <w:num w:numId="2" w16cid:durableId="1366254364">
    <w:abstractNumId w:val="7"/>
  </w:num>
  <w:num w:numId="3" w16cid:durableId="2111274434">
    <w:abstractNumId w:val="10"/>
  </w:num>
  <w:num w:numId="4" w16cid:durableId="1023942881">
    <w:abstractNumId w:val="8"/>
  </w:num>
  <w:num w:numId="5" w16cid:durableId="2094356230">
    <w:abstractNumId w:val="4"/>
  </w:num>
  <w:num w:numId="6" w16cid:durableId="787040803">
    <w:abstractNumId w:val="13"/>
  </w:num>
  <w:num w:numId="7" w16cid:durableId="1012996953">
    <w:abstractNumId w:val="12"/>
  </w:num>
  <w:num w:numId="8" w16cid:durableId="988555026">
    <w:abstractNumId w:val="2"/>
  </w:num>
  <w:num w:numId="9" w16cid:durableId="1012412612">
    <w:abstractNumId w:val="15"/>
  </w:num>
  <w:num w:numId="10" w16cid:durableId="97610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118417">
    <w:abstractNumId w:val="3"/>
  </w:num>
  <w:num w:numId="12" w16cid:durableId="221869875">
    <w:abstractNumId w:val="11"/>
  </w:num>
  <w:num w:numId="13" w16cid:durableId="7717067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9787021">
    <w:abstractNumId w:val="1"/>
  </w:num>
  <w:num w:numId="15" w16cid:durableId="231624051">
    <w:abstractNumId w:val="0"/>
  </w:num>
  <w:num w:numId="16" w16cid:durableId="742487968">
    <w:abstractNumId w:val="9"/>
  </w:num>
  <w:num w:numId="17" w16cid:durableId="1687054438">
    <w:abstractNumId w:val="6"/>
  </w:num>
  <w:num w:numId="18" w16cid:durableId="667169270">
    <w:abstractNumId w:val="14"/>
  </w:num>
  <w:num w:numId="19" w16cid:durableId="85191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80"/>
    <w:rsid w:val="00010DD1"/>
    <w:rsid w:val="00017F84"/>
    <w:rsid w:val="00031875"/>
    <w:rsid w:val="000373BE"/>
    <w:rsid w:val="00047A38"/>
    <w:rsid w:val="00055F1B"/>
    <w:rsid w:val="000662B8"/>
    <w:rsid w:val="0008344C"/>
    <w:rsid w:val="000D1822"/>
    <w:rsid w:val="000D5E7B"/>
    <w:rsid w:val="000F7DC5"/>
    <w:rsid w:val="00132F1E"/>
    <w:rsid w:val="001B1951"/>
    <w:rsid w:val="001B1E8A"/>
    <w:rsid w:val="001C2CA8"/>
    <w:rsid w:val="001E08D8"/>
    <w:rsid w:val="001E1E06"/>
    <w:rsid w:val="001F4D0D"/>
    <w:rsid w:val="00202FE0"/>
    <w:rsid w:val="00222F21"/>
    <w:rsid w:val="00235D5D"/>
    <w:rsid w:val="002424D4"/>
    <w:rsid w:val="002465EA"/>
    <w:rsid w:val="00264303"/>
    <w:rsid w:val="002C40D5"/>
    <w:rsid w:val="002F0D94"/>
    <w:rsid w:val="002F690B"/>
    <w:rsid w:val="00313FF3"/>
    <w:rsid w:val="00330C16"/>
    <w:rsid w:val="00350883"/>
    <w:rsid w:val="00371339"/>
    <w:rsid w:val="00374C48"/>
    <w:rsid w:val="003776D2"/>
    <w:rsid w:val="00395291"/>
    <w:rsid w:val="003B4D84"/>
    <w:rsid w:val="003E1D61"/>
    <w:rsid w:val="003E35E5"/>
    <w:rsid w:val="003E3F4B"/>
    <w:rsid w:val="00410A7A"/>
    <w:rsid w:val="00414C3D"/>
    <w:rsid w:val="004241BB"/>
    <w:rsid w:val="0045196B"/>
    <w:rsid w:val="00455810"/>
    <w:rsid w:val="004563E6"/>
    <w:rsid w:val="00464B82"/>
    <w:rsid w:val="00465F29"/>
    <w:rsid w:val="00471E91"/>
    <w:rsid w:val="00476D5D"/>
    <w:rsid w:val="004839E6"/>
    <w:rsid w:val="004B5C61"/>
    <w:rsid w:val="004D4928"/>
    <w:rsid w:val="004E1709"/>
    <w:rsid w:val="004E332B"/>
    <w:rsid w:val="004F7362"/>
    <w:rsid w:val="00505E0A"/>
    <w:rsid w:val="00515413"/>
    <w:rsid w:val="00560185"/>
    <w:rsid w:val="0059016B"/>
    <w:rsid w:val="005A1E67"/>
    <w:rsid w:val="005C73CC"/>
    <w:rsid w:val="005F3211"/>
    <w:rsid w:val="005F5CA3"/>
    <w:rsid w:val="00630437"/>
    <w:rsid w:val="00631967"/>
    <w:rsid w:val="006474D8"/>
    <w:rsid w:val="0067102F"/>
    <w:rsid w:val="006723F1"/>
    <w:rsid w:val="006761B2"/>
    <w:rsid w:val="006976F6"/>
    <w:rsid w:val="006B2D94"/>
    <w:rsid w:val="006C2482"/>
    <w:rsid w:val="006D25AB"/>
    <w:rsid w:val="006F0FF4"/>
    <w:rsid w:val="00731A80"/>
    <w:rsid w:val="00735601"/>
    <w:rsid w:val="007416C9"/>
    <w:rsid w:val="00752AB0"/>
    <w:rsid w:val="00762004"/>
    <w:rsid w:val="0077184F"/>
    <w:rsid w:val="0077452C"/>
    <w:rsid w:val="007A1E8C"/>
    <w:rsid w:val="007C7A84"/>
    <w:rsid w:val="007E3F8C"/>
    <w:rsid w:val="007E4383"/>
    <w:rsid w:val="008000CD"/>
    <w:rsid w:val="0081049C"/>
    <w:rsid w:val="00837978"/>
    <w:rsid w:val="00837FFB"/>
    <w:rsid w:val="00844E4C"/>
    <w:rsid w:val="00850553"/>
    <w:rsid w:val="00850AFD"/>
    <w:rsid w:val="008838E3"/>
    <w:rsid w:val="008974E0"/>
    <w:rsid w:val="008B37B8"/>
    <w:rsid w:val="008C0FAA"/>
    <w:rsid w:val="008C1BB6"/>
    <w:rsid w:val="00925658"/>
    <w:rsid w:val="0095176F"/>
    <w:rsid w:val="009748CB"/>
    <w:rsid w:val="009934AB"/>
    <w:rsid w:val="009B6516"/>
    <w:rsid w:val="009E0727"/>
    <w:rsid w:val="009F440A"/>
    <w:rsid w:val="00A05166"/>
    <w:rsid w:val="00A30517"/>
    <w:rsid w:val="00A41F00"/>
    <w:rsid w:val="00A43DE4"/>
    <w:rsid w:val="00A862B7"/>
    <w:rsid w:val="00A97FF6"/>
    <w:rsid w:val="00AA7A51"/>
    <w:rsid w:val="00AD16E7"/>
    <w:rsid w:val="00AE7C3C"/>
    <w:rsid w:val="00B5013A"/>
    <w:rsid w:val="00B502A1"/>
    <w:rsid w:val="00B818DD"/>
    <w:rsid w:val="00BA00F9"/>
    <w:rsid w:val="00BB226C"/>
    <w:rsid w:val="00C048C6"/>
    <w:rsid w:val="00C1034E"/>
    <w:rsid w:val="00C1536E"/>
    <w:rsid w:val="00C33086"/>
    <w:rsid w:val="00C37C33"/>
    <w:rsid w:val="00C46CA5"/>
    <w:rsid w:val="00C673CE"/>
    <w:rsid w:val="00C7677C"/>
    <w:rsid w:val="00CC2B3A"/>
    <w:rsid w:val="00CE0432"/>
    <w:rsid w:val="00D0748F"/>
    <w:rsid w:val="00D15CC3"/>
    <w:rsid w:val="00D21D46"/>
    <w:rsid w:val="00D334F1"/>
    <w:rsid w:val="00D44AFE"/>
    <w:rsid w:val="00DB3E80"/>
    <w:rsid w:val="00DF0B18"/>
    <w:rsid w:val="00DF2083"/>
    <w:rsid w:val="00E0329B"/>
    <w:rsid w:val="00E31705"/>
    <w:rsid w:val="00E35C3B"/>
    <w:rsid w:val="00E6129C"/>
    <w:rsid w:val="00E750A6"/>
    <w:rsid w:val="00EB0466"/>
    <w:rsid w:val="00EB5BA2"/>
    <w:rsid w:val="00EB6485"/>
    <w:rsid w:val="00ED0ADD"/>
    <w:rsid w:val="00ED7FAA"/>
    <w:rsid w:val="00EE23F3"/>
    <w:rsid w:val="00EE6F38"/>
    <w:rsid w:val="00EF7C40"/>
    <w:rsid w:val="00F04A7F"/>
    <w:rsid w:val="00F14B99"/>
    <w:rsid w:val="00F2501D"/>
    <w:rsid w:val="00F26FE5"/>
    <w:rsid w:val="00FB5B84"/>
    <w:rsid w:val="00FD6050"/>
    <w:rsid w:val="00FE42AC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177D"/>
  <w15:chartTrackingRefBased/>
  <w15:docId w15:val="{9D0FFE81-5E97-47DE-93B2-93ABC3E8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4C"/>
    <w:pPr>
      <w:spacing w:line="312" w:lineRule="auto"/>
    </w:pPr>
    <w:rPr>
      <w:rFonts w:ascii="Arial" w:hAnsi="Arial"/>
      <w:color w:val="1E1E1E"/>
      <w:sz w:val="20"/>
    </w:rPr>
  </w:style>
  <w:style w:type="paragraph" w:styleId="Nagwek1">
    <w:name w:val="heading 1"/>
    <w:next w:val="Normalny"/>
    <w:link w:val="Nagwek1Znak"/>
    <w:uiPriority w:val="9"/>
    <w:qFormat/>
    <w:rsid w:val="006B2D94"/>
    <w:pPr>
      <w:keepNext/>
      <w:keepLines/>
      <w:numPr>
        <w:numId w:val="8"/>
      </w:numPr>
      <w:spacing w:before="360" w:after="80" w:line="312" w:lineRule="auto"/>
      <w:ind w:left="567" w:hanging="567"/>
      <w:outlineLvl w:val="0"/>
    </w:pPr>
    <w:rPr>
      <w:rFonts w:ascii="Arial" w:eastAsiaTheme="majorEastAsia" w:hAnsi="Arial" w:cstheme="majorBidi"/>
      <w:b/>
      <w:bCs/>
      <w:color w:val="1E1E1E"/>
      <w:sz w:val="36"/>
      <w:szCs w:val="36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F5CA3"/>
    <w:pPr>
      <w:numPr>
        <w:ilvl w:val="1"/>
        <w:numId w:val="8"/>
      </w:numPr>
      <w:ind w:left="709" w:hanging="709"/>
      <w:outlineLvl w:val="1"/>
    </w:pPr>
    <w:rPr>
      <w:b/>
      <w:bCs/>
      <w:sz w:val="28"/>
      <w:szCs w:val="28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F5CA3"/>
    <w:pPr>
      <w:numPr>
        <w:ilvl w:val="2"/>
        <w:numId w:val="8"/>
      </w:numPr>
      <w:ind w:left="851" w:hanging="851"/>
      <w:outlineLvl w:val="2"/>
    </w:pPr>
    <w:rPr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6B2D94"/>
    <w:rPr>
      <w:rFonts w:ascii="Arial" w:eastAsiaTheme="majorEastAsia" w:hAnsi="Arial" w:cstheme="majorBidi"/>
      <w:b/>
      <w:bCs/>
      <w:color w:val="1E1E1E"/>
      <w:sz w:val="36"/>
      <w:szCs w:val="36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6723F1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5F5CA3"/>
    <w:rPr>
      <w:rFonts w:ascii="Arial" w:hAnsi="Arial"/>
      <w:b/>
      <w:bCs/>
      <w:color w:val="1E1E1E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3E3F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E3F4B"/>
    <w:rPr>
      <w:rFonts w:ascii="Arial" w:eastAsiaTheme="majorEastAsia" w:hAnsi="Arial" w:cstheme="majorBidi"/>
      <w:spacing w:val="-10"/>
      <w:kern w:val="28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5F5CA3"/>
    <w:rPr>
      <w:rFonts w:ascii="Arial" w:hAnsi="Arial"/>
      <w:b/>
      <w:bCs/>
      <w:color w:val="1E1E1E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1B3961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link w:val="WypunktowanieZnak"/>
    <w:qFormat/>
    <w:rsid w:val="00BA00F9"/>
    <w:pPr>
      <w:numPr>
        <w:numId w:val="7"/>
      </w:numPr>
      <w:contextualSpacing w:val="0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8974E0"/>
    <w:rPr>
      <w:color w:val="0750BE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42A48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134" w:hanging="567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CC3"/>
    <w:pPr>
      <w:tabs>
        <w:tab w:val="left" w:pos="567"/>
        <w:tab w:val="right" w:pos="9912"/>
      </w:tabs>
      <w:spacing w:after="100" w:line="259" w:lineRule="auto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15CC3"/>
    <w:pPr>
      <w:tabs>
        <w:tab w:val="right" w:pos="9912"/>
      </w:tabs>
      <w:spacing w:after="100" w:line="259" w:lineRule="auto"/>
      <w:ind w:left="1701" w:hanging="850"/>
    </w:pPr>
    <w:rPr>
      <w:rFonts w:asciiTheme="minorHAnsi" w:eastAsiaTheme="minorEastAsia" w:hAnsiTheme="minorHAnsi"/>
      <w:noProof/>
      <w:color w:val="auto"/>
      <w:kern w:val="2"/>
      <w:sz w:val="24"/>
      <w:szCs w:val="24"/>
      <w:lang w:eastAsia="pl-PL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723F1"/>
    <w:rPr>
      <w:rFonts w:ascii="Arial" w:hAnsi="Arial"/>
      <w:color w:val="1E1E1E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Tytutabeli">
    <w:name w:val="Tytuł tabeli"/>
    <w:basedOn w:val="Normalny"/>
    <w:link w:val="TytutabeliZnak"/>
    <w:qFormat/>
    <w:rsid w:val="00BA00F9"/>
    <w:rPr>
      <w:b/>
      <w:bCs/>
      <w:color w:val="0750BE" w:themeColor="accent2"/>
    </w:rPr>
  </w:style>
  <w:style w:type="character" w:customStyle="1" w:styleId="TytutabeliZnak">
    <w:name w:val="Tytuł tabeli Znak"/>
    <w:basedOn w:val="Domylnaczcionkaakapitu"/>
    <w:link w:val="Tytutabeli"/>
    <w:rsid w:val="00BA00F9"/>
    <w:rPr>
      <w:rFonts w:ascii="Arial" w:hAnsi="Arial"/>
      <w:b/>
      <w:bCs/>
      <w:color w:val="0750BE" w:themeColor="accent2"/>
      <w:sz w:val="20"/>
    </w:rPr>
  </w:style>
  <w:style w:type="paragraph" w:customStyle="1" w:styleId="Bullet">
    <w:name w:val="Bullet"/>
    <w:basedOn w:val="Wypunktowanie"/>
    <w:link w:val="BulletZnak"/>
    <w:qFormat/>
    <w:rsid w:val="008C0FAA"/>
    <w:pPr>
      <w:numPr>
        <w:numId w:val="1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C0FAA"/>
    <w:rPr>
      <w:rFonts w:ascii="Arial" w:hAnsi="Arial"/>
      <w:color w:val="1E1E1E"/>
      <w:sz w:val="20"/>
    </w:rPr>
  </w:style>
  <w:style w:type="character" w:customStyle="1" w:styleId="WypunktowanieZnak">
    <w:name w:val="Wypunktowanie Znak"/>
    <w:basedOn w:val="AkapitzlistZnak"/>
    <w:link w:val="Wypunktowanie"/>
    <w:rsid w:val="008C0FAA"/>
    <w:rPr>
      <w:rFonts w:ascii="Arial" w:hAnsi="Arial"/>
      <w:color w:val="1E1E1E"/>
      <w:sz w:val="20"/>
      <w:lang w:val="en-US"/>
    </w:rPr>
  </w:style>
  <w:style w:type="character" w:customStyle="1" w:styleId="BulletZnak">
    <w:name w:val="Bullet Znak"/>
    <w:basedOn w:val="WypunktowanieZnak"/>
    <w:link w:val="Bullet"/>
    <w:rsid w:val="008C0FAA"/>
    <w:rPr>
      <w:rFonts w:ascii="Arial" w:hAnsi="Arial"/>
      <w:color w:val="1E1E1E"/>
      <w:sz w:val="20"/>
      <w:lang w:val="en-US"/>
    </w:rPr>
  </w:style>
  <w:style w:type="paragraph" w:customStyle="1" w:styleId="NormalnyTabela">
    <w:name w:val="Normalny (Tabela)"/>
    <w:basedOn w:val="Bezodstpw"/>
    <w:link w:val="NormalnyTabelaZnak"/>
    <w:qFormat/>
    <w:rsid w:val="000662B8"/>
    <w:pPr>
      <w:spacing w:line="240" w:lineRule="auto"/>
    </w:pPr>
  </w:style>
  <w:style w:type="character" w:customStyle="1" w:styleId="NormalnyTabelaZnak">
    <w:name w:val="Normalny (Tabela) Znak"/>
    <w:basedOn w:val="BezodstpwZnak"/>
    <w:link w:val="NormalnyTabela"/>
    <w:rsid w:val="000662B8"/>
    <w:rPr>
      <w:rFonts w:ascii="Arial" w:hAnsi="Arial"/>
      <w:color w:val="1E1E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pl/web/baza-wiedzy/materialy-do-cyberlekcji-30" TargetMode="External"/><Relationship Id="rId21" Type="http://schemas.openxmlformats.org/officeDocument/2006/relationships/hyperlink" Target="https://cyberprofilaktyka.pl/projekt-38/materialy-edukacyjne/piosenka-edukacyjna-wraz-z-teledyskiem.html" TargetMode="External"/><Relationship Id="rId34" Type="http://schemas.openxmlformats.org/officeDocument/2006/relationships/hyperlink" Target="https://www.saferinternet.pl/cyberspoty/kampania-cyberspoty.html" TargetMode="External"/><Relationship Id="rId42" Type="http://schemas.openxmlformats.org/officeDocument/2006/relationships/hyperlink" Target="https://www.saferinternet.pl/pliki/publikacje/1plakat%20A2%20saferinternet_2_Ofiara2_new%20photo.pdf" TargetMode="External"/><Relationship Id="rId47" Type="http://schemas.openxmlformats.org/officeDocument/2006/relationships/hyperlink" Target="https://it-szkola.edu.pl/publikacje,plik,122" TargetMode="External"/><Relationship Id="rId50" Type="http://schemas.openxmlformats.org/officeDocument/2006/relationships/hyperlink" Target="https://it-szkola.edu.pl/publikacje,plik,117" TargetMode="External"/><Relationship Id="rId55" Type="http://schemas.openxmlformats.org/officeDocument/2006/relationships/hyperlink" Target="https://it-szkola.edu.pl/publikacje,plik,109" TargetMode="External"/><Relationship Id="rId63" Type="http://schemas.openxmlformats.org/officeDocument/2006/relationships/hyperlink" Target="https://it-szkola.edu.pl/publikacje,plik,96" TargetMode="External"/><Relationship Id="rId68" Type="http://schemas.openxmlformats.org/officeDocument/2006/relationships/hyperlink" Target="https://it-szkola.edu.pl/publikacje,plik,79" TargetMode="External"/><Relationship Id="rId76" Type="http://schemas.openxmlformats.org/officeDocument/2006/relationships/hyperlink" Target="https://it-szkola.edu.pl/publikacje,plik,42" TargetMode="External"/><Relationship Id="rId84" Type="http://schemas.openxmlformats.org/officeDocument/2006/relationships/hyperlink" Target="https://it-szkola.edu.pl/publikacje,plik,78" TargetMode="External"/><Relationship Id="rId89" Type="http://schemas.openxmlformats.org/officeDocument/2006/relationships/hyperlink" Target="https://it-szkola.edu.pl/publikacje,plik,72" TargetMode="External"/><Relationship Id="rId97" Type="http://schemas.openxmlformats.org/officeDocument/2006/relationships/footer" Target="footer3.xml"/><Relationship Id="rId7" Type="http://schemas.openxmlformats.org/officeDocument/2006/relationships/settings" Target="settings.xml"/><Relationship Id="rId71" Type="http://schemas.openxmlformats.org/officeDocument/2006/relationships/hyperlink" Target="https://it-szkola.edu.pl/publikacje,plik,68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rinternet.pl/pobierz.php?i=192&amp;hash=26a5" TargetMode="External"/><Relationship Id="rId29" Type="http://schemas.openxmlformats.org/officeDocument/2006/relationships/hyperlink" Target="https://cyberprofilaktyka.pl/pobierz.php?i=195&amp;hash=bbbf" TargetMode="External"/><Relationship Id="rId11" Type="http://schemas.openxmlformats.org/officeDocument/2006/relationships/hyperlink" Target="https://www.saferinternet.pl/o-projekcie-cyberbaza.html?fromsearch" TargetMode="External"/><Relationship Id="rId24" Type="http://schemas.openxmlformats.org/officeDocument/2006/relationships/hyperlink" Target="https://www.saferinternet.pl/materialy-edukacyjne/gra-cybermaster.html" TargetMode="External"/><Relationship Id="rId32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37" Type="http://schemas.openxmlformats.org/officeDocument/2006/relationships/hyperlink" Target="https://www.youtube.com/watch?v=ttDJfXH4rUE" TargetMode="External"/><Relationship Id="rId40" Type="http://schemas.openxmlformats.org/officeDocument/2006/relationships/hyperlink" Target="https://www.saferinternet.pl/pliki/publikacje/Nie%20dla%20hejtu!%20Na%20mnie%20mo%C5%BCesz%20liczy%C4%87_v2.pdf" TargetMode="External"/><Relationship Id="rId45" Type="http://schemas.openxmlformats.org/officeDocument/2006/relationships/hyperlink" Target="https://nask.pl/magazyn/kodeks-dobrych-praktyk-wspolnie-przeciw-dezinformacji" TargetMode="External"/><Relationship Id="rId53" Type="http://schemas.openxmlformats.org/officeDocument/2006/relationships/hyperlink" Target="https://it-szkola.edu.pl/publikacje,plik,114" TargetMode="External"/><Relationship Id="rId58" Type="http://schemas.openxmlformats.org/officeDocument/2006/relationships/hyperlink" Target="https://it-szkola.edu.pl/publikacje,plik,112" TargetMode="External"/><Relationship Id="rId66" Type="http://schemas.openxmlformats.org/officeDocument/2006/relationships/hyperlink" Target="https://it-szkola.edu.pl/publikacje,plik,93" TargetMode="External"/><Relationship Id="rId74" Type="http://schemas.openxmlformats.org/officeDocument/2006/relationships/hyperlink" Target="https://it-szkola.edu.pl/publikacje,plik,46" TargetMode="External"/><Relationship Id="rId79" Type="http://schemas.openxmlformats.org/officeDocument/2006/relationships/hyperlink" Target="https://it-szkola.edu.pl/publikacje,plik,88" TargetMode="External"/><Relationship Id="rId87" Type="http://schemas.openxmlformats.org/officeDocument/2006/relationships/hyperlink" Target="https://it-szkola.edu.pl/publikacje,plik,75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it-szkola.edu.pl/publikacje,plik,101" TargetMode="External"/><Relationship Id="rId82" Type="http://schemas.openxmlformats.org/officeDocument/2006/relationships/hyperlink" Target="https://it-szkola.edu.pl/publikacje,plik,81" TargetMode="External"/><Relationship Id="rId90" Type="http://schemas.openxmlformats.org/officeDocument/2006/relationships/hyperlink" Target="https://it-szkola.edu.pl/publikacje,plik,70" TargetMode="External"/><Relationship Id="rId95" Type="http://schemas.openxmlformats.org/officeDocument/2006/relationships/footer" Target="footer2.xml"/><Relationship Id="rId19" Type="http://schemas.openxmlformats.org/officeDocument/2006/relationships/hyperlink" Target="https://cyberprofilaktyka.pl/baza-wiedzy/dla-rodzicow/podcasty-cyfrowe-wieczory.html" TargetMode="External"/><Relationship Id="rId14" Type="http://schemas.openxmlformats.org/officeDocument/2006/relationships/hyperlink" Target="https://www.saferinternet.pl/pobierz.php?i=190&amp;hash=5fb5" TargetMode="External"/><Relationship Id="rId22" Type="http://schemas.openxmlformats.org/officeDocument/2006/relationships/hyperlink" Target="https://makeitclear.edu.pl/materialy-edukacyjne/gra-planszowa-pl.html" TargetMode="External"/><Relationship Id="rId27" Type="http://schemas.openxmlformats.org/officeDocument/2006/relationships/hyperlink" Target="https://cyberprofilaktyka.pl/pobierz.php?i=196&amp;hash=2c6c" TargetMode="External"/><Relationship Id="rId30" Type="http://schemas.openxmlformats.org/officeDocument/2006/relationships/hyperlink" Target="https://makeitclear.edu.pl/kursy-dla-uczniow-w-wieku-14-17-lat.html?setlng=pl" TargetMode="External"/><Relationship Id="rId35" Type="http://schemas.openxmlformats.org/officeDocument/2006/relationships/hyperlink" Target="https://www.saferinternet.pl/projekty/projekty-edukacyjne/plik-i-folder/zagubieni-w-sieci-2026.html" TargetMode="External"/><Relationship Id="rId43" Type="http://schemas.openxmlformats.org/officeDocument/2006/relationships/hyperlink" Target="https://www.saferinternet.pl/pliki/publikacje/2plakat%20A2%20saferinternet_1%20Obserwator2_pop_new%20photo.pdf" TargetMode="External"/><Relationship Id="rId48" Type="http://schemas.openxmlformats.org/officeDocument/2006/relationships/hyperlink" Target="https://it-szkola.edu.pl/publikacje,plik,121" TargetMode="External"/><Relationship Id="rId56" Type="http://schemas.openxmlformats.org/officeDocument/2006/relationships/hyperlink" Target="https://it-szkola.edu.pl/publikacje,plik,110" TargetMode="External"/><Relationship Id="rId64" Type="http://schemas.openxmlformats.org/officeDocument/2006/relationships/hyperlink" Target="https://it-szkola.edu.pl/publikacje,plik,95" TargetMode="External"/><Relationship Id="rId69" Type="http://schemas.openxmlformats.org/officeDocument/2006/relationships/hyperlink" Target="https://it-szkola.edu.pl/publikacje,plik,74" TargetMode="External"/><Relationship Id="rId77" Type="http://schemas.openxmlformats.org/officeDocument/2006/relationships/hyperlink" Target="https://it-szkola.edu.pl/publikacje,plik,4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t-szkola.edu.pl/publikacje,plik,116" TargetMode="External"/><Relationship Id="rId72" Type="http://schemas.openxmlformats.org/officeDocument/2006/relationships/hyperlink" Target="https://it-szkola.edu.pl/publikacje,plik,67" TargetMode="External"/><Relationship Id="rId80" Type="http://schemas.openxmlformats.org/officeDocument/2006/relationships/hyperlink" Target="https://it-szkola.edu.pl/publikacje,plik,87" TargetMode="External"/><Relationship Id="rId85" Type="http://schemas.openxmlformats.org/officeDocument/2006/relationships/hyperlink" Target="https://it-szkola.edu.pl/publikacje,plik,77" TargetMode="External"/><Relationship Id="rId93" Type="http://schemas.openxmlformats.org/officeDocument/2006/relationships/header" Target="header2.xml"/><Relationship Id="rId98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aferinternet.pl/pobierz.php?i=188&amp;hash=f575" TargetMode="External"/><Relationship Id="rId17" Type="http://schemas.openxmlformats.org/officeDocument/2006/relationships/hyperlink" Target="https://www.saferinternet.pl/cyberbaza/artykuly.html" TargetMode="External"/><Relationship Id="rId25" Type="http://schemas.openxmlformats.org/officeDocument/2006/relationships/hyperlink" Target="https://www.saferinternet.pl/piosenkaedu/o-piosenkach.html" TargetMode="External"/><Relationship Id="rId33" Type="http://schemas.openxmlformats.org/officeDocument/2006/relationships/hyperlink" Target="https://cyberprofilaktyka.pl/nowy-scenariusz-chill-w-realu.html" TargetMode="External"/><Relationship Id="rId38" Type="http://schemas.openxmlformats.org/officeDocument/2006/relationships/hyperlink" Target="https://www.saferinternet.pl/pliki/publikacje/Wi%C4%99zi%20mocniejsze%20ni%C5%BC%20hejt.%20Zbuduj%20swoj%C4%85%20sie%C4%87_v2.pdf" TargetMode="External"/><Relationship Id="rId46" Type="http://schemas.openxmlformats.org/officeDocument/2006/relationships/hyperlink" Target="https://cyberprofilaktyka.pl/era-dezinformacji-nowy-podrecznik-dla-kadry-nauczycielskiej.html" TargetMode="External"/><Relationship Id="rId59" Type="http://schemas.openxmlformats.org/officeDocument/2006/relationships/hyperlink" Target="https://it-szkola.edu.pl/publikacje,plik,108" TargetMode="External"/><Relationship Id="rId67" Type="http://schemas.openxmlformats.org/officeDocument/2006/relationships/hyperlink" Target="https://it-szkola.edu.pl/publikacje,plik,92" TargetMode="External"/><Relationship Id="rId20" Type="http://schemas.openxmlformats.org/officeDocument/2006/relationships/hyperlink" Target="https://cyberprofilaktyka.pl/publikacje/cyfrowy-slad-PUBLIKACJA_03_281123.pdf" TargetMode="External"/><Relationship Id="rId41" Type="http://schemas.openxmlformats.org/officeDocument/2006/relationships/hyperlink" Target="https://www.youtube.com/watch?v=83iq_oSmaP0" TargetMode="External"/><Relationship Id="rId54" Type="http://schemas.openxmlformats.org/officeDocument/2006/relationships/hyperlink" Target="https://it-szkola.edu.pl/publikacje,plik,113" TargetMode="External"/><Relationship Id="rId62" Type="http://schemas.openxmlformats.org/officeDocument/2006/relationships/hyperlink" Target="https://it-szkola.edu.pl/publikacje,plik,97" TargetMode="External"/><Relationship Id="rId70" Type="http://schemas.openxmlformats.org/officeDocument/2006/relationships/hyperlink" Target="https://it-szkola.edu.pl/publikacje,plik,71" TargetMode="External"/><Relationship Id="rId75" Type="http://schemas.openxmlformats.org/officeDocument/2006/relationships/hyperlink" Target="https://it-szkola.edu.pl/publikacje,plik,45" TargetMode="External"/><Relationship Id="rId83" Type="http://schemas.openxmlformats.org/officeDocument/2006/relationships/hyperlink" Target="https://it-szkola.edu.pl/publikacje,plik,80" TargetMode="External"/><Relationship Id="rId88" Type="http://schemas.openxmlformats.org/officeDocument/2006/relationships/hyperlink" Target="https://it-szkola.edu.pl/publikacje,plik,73" TargetMode="External"/><Relationship Id="rId91" Type="http://schemas.openxmlformats.org/officeDocument/2006/relationships/hyperlink" Target="https://it-szkola.edu.pl/publikacje,plik,69" TargetMode="External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aferinternet.pl/pobierz.php?i=191&amp;hash=09da" TargetMode="External"/><Relationship Id="rId23" Type="http://schemas.openxmlformats.org/officeDocument/2006/relationships/hyperlink" Target="https://www.saferinternet.pl/pobierzp.php?nr=1&amp;id=692" TargetMode="External"/><Relationship Id="rId28" Type="http://schemas.openxmlformats.org/officeDocument/2006/relationships/hyperlink" Target="https://cyberprofilaktyka.pl/pobierz.php?i=194&amp;hash=c8a1" TargetMode="External"/><Relationship Id="rId36" Type="http://schemas.openxmlformats.org/officeDocument/2006/relationships/hyperlink" Target="https://www.saferinternet.pl/pliki/publikacje/Rozmowa%20prowadzi%20do%20wyj%C5%9Bcia.%20W%20labiryncie%20hejtu%20-%20SCENARIUSZ_v2.pdf" TargetMode="External"/><Relationship Id="rId49" Type="http://schemas.openxmlformats.org/officeDocument/2006/relationships/hyperlink" Target="https://it-szkola.edu.pl/publikacje,plik,120" TargetMode="External"/><Relationship Id="rId57" Type="http://schemas.openxmlformats.org/officeDocument/2006/relationships/hyperlink" Target="https://it-szkola.edu.pl/publikacje,plik,11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makeitclear.edu.pl/menu-dla-nauczycieli.html" TargetMode="External"/><Relationship Id="rId44" Type="http://schemas.openxmlformats.org/officeDocument/2006/relationships/hyperlink" Target="https://www.saferinternet.pl/pliki/publikacje/3plakat%20A2%20saferinternet_3_Sprawca2_3.pdf" TargetMode="External"/><Relationship Id="rId52" Type="http://schemas.openxmlformats.org/officeDocument/2006/relationships/hyperlink" Target="https://it-szkola.edu.pl/publikacje,plik,115" TargetMode="External"/><Relationship Id="rId60" Type="http://schemas.openxmlformats.org/officeDocument/2006/relationships/hyperlink" Target="https://it-szkola.edu.pl/publikacje,plik,105" TargetMode="External"/><Relationship Id="rId65" Type="http://schemas.openxmlformats.org/officeDocument/2006/relationships/hyperlink" Target="https://it-szkola.edu.pl/publikacje,plik,94" TargetMode="External"/><Relationship Id="rId73" Type="http://schemas.openxmlformats.org/officeDocument/2006/relationships/hyperlink" Target="https://it-szkola.edu.pl/publikacje,plik,47" TargetMode="External"/><Relationship Id="rId78" Type="http://schemas.openxmlformats.org/officeDocument/2006/relationships/hyperlink" Target="https://it-szkola.edu.pl/publikacje,plik,90" TargetMode="External"/><Relationship Id="rId81" Type="http://schemas.openxmlformats.org/officeDocument/2006/relationships/hyperlink" Target="https://it-szkola.edu.pl/publikacje,plik,82" TargetMode="External"/><Relationship Id="rId86" Type="http://schemas.openxmlformats.org/officeDocument/2006/relationships/hyperlink" Target="https://it-szkola.edu.pl/publikacje,plik,76" TargetMode="External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aferinternet.pl/pobierz.php?i=189&amp;hash=078e" TargetMode="External"/><Relationship Id="rId18" Type="http://schemas.openxmlformats.org/officeDocument/2006/relationships/hyperlink" Target="https://www.nask.pl/download-file?fileId=32895" TargetMode="External"/><Relationship Id="rId39" Type="http://schemas.openxmlformats.org/officeDocument/2006/relationships/hyperlink" Target="https://www.youtube.com/watch?v=MjBt3kCYmD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NASK24">
      <a:dk1>
        <a:srgbClr val="000000"/>
      </a:dk1>
      <a:lt1>
        <a:srgbClr val="FFFFFF"/>
      </a:lt1>
      <a:dk2>
        <a:srgbClr val="1B3961"/>
      </a:dk2>
      <a:lt2>
        <a:srgbClr val="F2F6FF"/>
      </a:lt2>
      <a:accent1>
        <a:srgbClr val="1B3961"/>
      </a:accent1>
      <a:accent2>
        <a:srgbClr val="0750BE"/>
      </a:accent2>
      <a:accent3>
        <a:srgbClr val="598AD3"/>
      </a:accent3>
      <a:accent4>
        <a:srgbClr val="042C69"/>
      </a:accent4>
      <a:accent5>
        <a:srgbClr val="667A95"/>
      </a:accent5>
      <a:accent6>
        <a:srgbClr val="0F1F35"/>
      </a:accent6>
      <a:hlink>
        <a:srgbClr val="0750BE"/>
      </a:hlink>
      <a:folHlink>
        <a:srgbClr val="0539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98A58B9AC96E45ABD8238E15DF2DCA" ma:contentTypeVersion="12" ma:contentTypeDescription="Utwórz nowy dokument." ma:contentTypeScope="" ma:versionID="70f5579f0ccf2f852a05142e812b4c77">
  <xsd:schema xmlns:xsd="http://www.w3.org/2001/XMLSchema" xmlns:xs="http://www.w3.org/2001/XMLSchema" xmlns:p="http://schemas.microsoft.com/office/2006/metadata/properties" xmlns:ns2="811dc542-d2fd-4ccb-924c-8083e9a5ca75" xmlns:ns3="22f25482-c3aa-4415-b982-625057a7de60" targetNamespace="http://schemas.microsoft.com/office/2006/metadata/properties" ma:root="true" ma:fieldsID="130ea1b49d0f814540c0fedba0ff73e1" ns2:_="" ns3:_="">
    <xsd:import namespace="811dc542-d2fd-4ccb-924c-8083e9a5ca75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dc542-d2fd-4ccb-924c-8083e9a5c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dc542-d2fd-4ccb-924c-8083e9a5ca75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14174-ACA2-49F4-A1C8-E6DF29437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dc542-d2fd-4ccb-924c-8083e9a5ca75"/>
    <ds:schemaRef ds:uri="22f25482-c3aa-4415-b982-625057a7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DF073-24D8-440B-8DD1-9F2210EA09E0}">
  <ds:schemaRefs>
    <ds:schemaRef ds:uri="http://schemas.microsoft.com/office/2006/metadata/properties"/>
    <ds:schemaRef ds:uri="http://schemas.microsoft.com/office/infopath/2007/PartnerControls"/>
    <ds:schemaRef ds:uri="811dc542-d2fd-4ccb-924c-8083e9a5ca75"/>
    <ds:schemaRef ds:uri="22f25482-c3aa-4415-b982-625057a7de60"/>
  </ds:schemaRefs>
</ds:datastoreItem>
</file>

<file path=customXml/itemProps4.xml><?xml version="1.0" encoding="utf-8"?>
<ds:datastoreItem xmlns:ds="http://schemas.openxmlformats.org/officeDocument/2006/customXml" ds:itemID="{F3AD4B64-487B-4272-8E40-4A369DC0D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Piechna</dc:creator>
  <cp:keywords/>
  <dc:description/>
  <cp:lastModifiedBy>Grzegorz Pranczk</cp:lastModifiedBy>
  <cp:revision>3</cp:revision>
  <cp:lastPrinted>2024-07-24T15:00:00Z</cp:lastPrinted>
  <dcterms:created xsi:type="dcterms:W3CDTF">2026-06-10T16:56:00Z</dcterms:created>
  <dcterms:modified xsi:type="dcterms:W3CDTF">2026-06-10T16:56:00Z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0x010100AD98A58B9AC96E45ABD8238E15DF2DCA</vt:lpwstr>
  </property>
</Properties>
</file>